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FD8BE02" w:rsidR="007A75E2" w:rsidRPr="003D1972" w:rsidRDefault="004C041D" w:rsidP="00924A7A">
      <w:pPr>
        <w:bidi/>
        <w:jc w:val="center"/>
        <w:rPr>
          <w:rFonts w:ascii="Calibri" w:hAnsi="Calibri" w:cs="Calibri"/>
          <w:sz w:val="24"/>
          <w:szCs w:val="24"/>
        </w:rPr>
      </w:pPr>
      <w:r w:rsidRPr="003D1972">
        <w:rPr>
          <w:rFonts w:ascii="Calibri" w:hAnsi="Calibri" w:cs="Calibri"/>
          <w:b/>
          <w:bCs/>
          <w:sz w:val="24"/>
          <w:szCs w:val="24"/>
          <w:rtl/>
        </w:rPr>
        <w:t>בעיית המים - סקירת קצרה</w:t>
      </w:r>
    </w:p>
    <w:p w14:paraId="00000002" w14:textId="77777777" w:rsidR="007A75E2" w:rsidRPr="003D1972" w:rsidRDefault="007A75E2" w:rsidP="00924A7A">
      <w:pPr>
        <w:bidi/>
        <w:rPr>
          <w:rFonts w:ascii="Calibri" w:hAnsi="Calibri" w:cs="Calibri"/>
          <w:sz w:val="24"/>
          <w:szCs w:val="24"/>
        </w:rPr>
      </w:pPr>
    </w:p>
    <w:p w14:paraId="00000003" w14:textId="77777777" w:rsidR="007A75E2" w:rsidRPr="003D1972" w:rsidRDefault="004C041D" w:rsidP="00924A7A">
      <w:pPr>
        <w:bidi/>
        <w:spacing w:before="240" w:after="120"/>
        <w:rPr>
          <w:rFonts w:ascii="Calibri" w:hAnsi="Calibri" w:cs="Calibri"/>
          <w:bCs/>
          <w:sz w:val="24"/>
          <w:szCs w:val="24"/>
        </w:rPr>
      </w:pPr>
      <w:r w:rsidRPr="003D1972">
        <w:rPr>
          <w:rFonts w:ascii="Calibri" w:hAnsi="Calibri" w:cs="Calibri"/>
          <w:bCs/>
          <w:sz w:val="24"/>
          <w:szCs w:val="24"/>
          <w:rtl/>
        </w:rPr>
        <w:t>מהי בעיית המים?</w:t>
      </w:r>
    </w:p>
    <w:p w14:paraId="00000004" w14:textId="77777777" w:rsidR="007A75E2" w:rsidRPr="003D1972" w:rsidRDefault="004C041D" w:rsidP="00924A7A">
      <w:pPr>
        <w:bidi/>
        <w:spacing w:before="240" w:after="120"/>
        <w:rPr>
          <w:rFonts w:ascii="Calibri" w:hAnsi="Calibri" w:cs="Calibri"/>
          <w:sz w:val="24"/>
          <w:szCs w:val="24"/>
        </w:rPr>
      </w:pPr>
      <w:r w:rsidRPr="003D1972">
        <w:rPr>
          <w:rFonts w:ascii="Calibri" w:hAnsi="Calibri" w:cs="Calibri"/>
          <w:sz w:val="24"/>
          <w:szCs w:val="24"/>
          <w:rtl/>
        </w:rPr>
        <w:t xml:space="preserve">בלי מים נקיים אין חיים. אנחנו צריכים אותם לשתייה, השקיה של השדות ובעלי החיים, ניקיון (היגיינה אישית וסניטציה של מרחב המחייה), לתעשייה, ועוד. מרבית המים שהאדם מנצל הם מי גשם המשקים את השדות שלנו, אך אנחנו גם שואבים מים מגופים כמו אגמים, נהרות ומי תהום (דרך בארות), ומובילים אותם למרחקים ארוכים. בעיית המים היא </w:t>
      </w:r>
      <w:r w:rsidRPr="003D1972">
        <w:rPr>
          <w:rFonts w:ascii="Calibri" w:hAnsi="Calibri" w:cs="Calibri"/>
          <w:b/>
          <w:sz w:val="24"/>
          <w:szCs w:val="24"/>
          <w:rtl/>
        </w:rPr>
        <w:t>מחסור בגישה למספיק מים נקיים</w:t>
      </w:r>
      <w:r w:rsidRPr="003D1972">
        <w:rPr>
          <w:rFonts w:ascii="Calibri" w:hAnsi="Calibri" w:cs="Calibri"/>
          <w:sz w:val="24"/>
          <w:szCs w:val="24"/>
          <w:rtl/>
        </w:rPr>
        <w:t>. למעשה היא כוללת שתי בעיות שונות:</w:t>
      </w:r>
    </w:p>
    <w:p w14:paraId="00000005" w14:textId="4C7EAFD9" w:rsidR="007A75E2" w:rsidRPr="003D1972" w:rsidRDefault="004C041D" w:rsidP="00924A7A">
      <w:pPr>
        <w:bidi/>
        <w:spacing w:before="240" w:after="120"/>
        <w:rPr>
          <w:rFonts w:ascii="Calibri" w:hAnsi="Calibri" w:cs="Calibri"/>
          <w:sz w:val="24"/>
          <w:szCs w:val="24"/>
        </w:rPr>
      </w:pPr>
      <w:r w:rsidRPr="003D1972">
        <w:rPr>
          <w:rFonts w:ascii="Calibri" w:hAnsi="Calibri" w:cs="Calibri"/>
          <w:sz w:val="24"/>
          <w:szCs w:val="24"/>
        </w:rPr>
        <w:t>I</w:t>
      </w:r>
      <w:r w:rsidRPr="003D1972">
        <w:rPr>
          <w:rFonts w:ascii="Calibri" w:hAnsi="Calibri" w:cs="Calibri"/>
          <w:sz w:val="24"/>
          <w:szCs w:val="24"/>
          <w:rtl/>
        </w:rPr>
        <w:t xml:space="preserve">. בעיה שמתקיימת במדינות עשירות ועניות כאחד היא </w:t>
      </w:r>
      <w:r w:rsidRPr="003D1972">
        <w:rPr>
          <w:rFonts w:ascii="Calibri" w:hAnsi="Calibri" w:cs="Calibri"/>
          <w:b/>
          <w:bCs/>
          <w:sz w:val="24"/>
          <w:szCs w:val="24"/>
          <w:rtl/>
        </w:rPr>
        <w:t>מחסור פיזי במים</w:t>
      </w:r>
      <w:r w:rsidRPr="003D1972">
        <w:rPr>
          <w:rFonts w:ascii="Calibri" w:hAnsi="Calibri" w:cs="Calibri"/>
          <w:sz w:val="24"/>
          <w:szCs w:val="24"/>
          <w:rtl/>
        </w:rPr>
        <w:t xml:space="preserve"> - שאין מספיק מים מתוקים. ירידת משקעים ממלאת את מאגרי המים שלנו, ואנחנו מרוקנים אותם בעזרת משאבות. אם קצב צריכת המים שלנו גדולה יותר מקצב המילוי הטבעי שלהם, נוצר לאורך זמן מחסור במים זמינים. המחסור במים עשוי לנבוע משימוש מוגבר במים, או מירידה במילוי הטבעי של המים</w:t>
      </w:r>
      <w:r w:rsidR="472C287F" w:rsidRPr="003D1972">
        <w:rPr>
          <w:rFonts w:ascii="Calibri" w:hAnsi="Calibri" w:cs="Calibri"/>
          <w:sz w:val="24"/>
          <w:szCs w:val="24"/>
          <w:rtl/>
        </w:rPr>
        <w:t xml:space="preserve"> (לגודמה בעת רצף של שנות בצורת*)</w:t>
      </w:r>
      <w:r w:rsidRPr="003D1972">
        <w:rPr>
          <w:rFonts w:ascii="Calibri" w:hAnsi="Calibri" w:cs="Calibri"/>
          <w:sz w:val="24"/>
          <w:szCs w:val="24"/>
          <w:rtl/>
        </w:rPr>
        <w:t xml:space="preserve">. השימוש הגובר נובע מהגידול באוכלוסיה האנושית (כשיש יותר אנשים צריך יותר מים), ומהעלייה בצריכת המים לנפש (כל אדם צורך יותר מים - באופן ישיר או דרך מוצרים שהוא קונה), בעוד שהירידה בקצב מילוי מאגרי המים נובע משינויי האקלים, או מהתערבויות ישירות שלנו במחזור המים. לדוגמה, האוכלוסייה בישראל גדלה מאוד מאז קום המדינה, ואנחנו צורכים יותר ויותר מים גם ברמה האישית. למרות שעצרנו את זרימת מי הכנרת אל ים המלח (בעזרת סכר דגניה), צריכת המים המוגברת גרמה לירידת מפלס מי הכנרת. הדבר תרם רבות לייבוש הטבע בארץ ולירידת מפלס ים המלח, ולמעשה רוקן בצורה משמעותית את מאגרי המים הטבעיים שלנו, וחלקם נהרסו. זהו מצב שאינו בר קיימא - לא ניתן לקיים אותו לאורך זמן רב, והוא גורם לנזקים מצטברים. הדבר היה בעייתי במיוחד בשנות בצורת. </w:t>
      </w:r>
    </w:p>
    <w:p w14:paraId="00000006" w14:textId="77777777" w:rsidR="007A75E2" w:rsidRPr="003D1972" w:rsidRDefault="004C041D" w:rsidP="00924A7A">
      <w:pPr>
        <w:bidi/>
        <w:spacing w:before="240" w:after="120"/>
        <w:rPr>
          <w:rFonts w:ascii="Calibri" w:hAnsi="Calibri" w:cs="Calibri"/>
          <w:sz w:val="24"/>
          <w:szCs w:val="24"/>
        </w:rPr>
      </w:pPr>
      <w:r w:rsidRPr="003D1972">
        <w:rPr>
          <w:rFonts w:ascii="Calibri" w:hAnsi="Calibri" w:cs="Calibri"/>
          <w:sz w:val="24"/>
          <w:szCs w:val="24"/>
        </w:rPr>
        <w:t>II</w:t>
      </w:r>
      <w:r w:rsidRPr="003D1972">
        <w:rPr>
          <w:rFonts w:ascii="Calibri" w:hAnsi="Calibri" w:cs="Calibri"/>
          <w:sz w:val="24"/>
          <w:szCs w:val="24"/>
          <w:rtl/>
        </w:rPr>
        <w:t xml:space="preserve">. במדינות עניות ובאזורים עניים/מרוחקים במדינות עשירות ישנו </w:t>
      </w:r>
      <w:r w:rsidRPr="003D1972">
        <w:rPr>
          <w:rFonts w:ascii="Calibri" w:hAnsi="Calibri" w:cs="Calibri"/>
          <w:b/>
          <w:sz w:val="24"/>
          <w:szCs w:val="24"/>
          <w:rtl/>
        </w:rPr>
        <w:t>מחסור בתשתית נאותה לטיהור ולהובלת המים</w:t>
      </w:r>
      <w:r w:rsidRPr="003D1972">
        <w:rPr>
          <w:rFonts w:ascii="Calibri" w:hAnsi="Calibri" w:cs="Calibri"/>
          <w:sz w:val="24"/>
          <w:szCs w:val="24"/>
          <w:rtl/>
        </w:rPr>
        <w:t>. המים עשויים להיות מזוהמים במי ביוב, בחיידקים, או בכימיקלים</w:t>
      </w:r>
      <w:r w:rsidRPr="003D1972">
        <w:rPr>
          <w:rFonts w:ascii="Calibri" w:hAnsi="Calibri" w:cs="Calibri"/>
          <w:sz w:val="24"/>
          <w:szCs w:val="24"/>
        </w:rPr>
        <w:t xml:space="preserve"> </w:t>
      </w:r>
      <w:r w:rsidRPr="003D1972">
        <w:rPr>
          <w:rFonts w:ascii="Calibri" w:hAnsi="Calibri" w:cs="Calibri"/>
          <w:sz w:val="24"/>
          <w:szCs w:val="24"/>
          <w:rtl/>
        </w:rPr>
        <w:t>תעשייתיים, ועשוי להיות מחסור בתשתית של צינורות המובילים את המים לכפרים השונים, או תשתיות ביוב נאותות. ישנן מדינות עניות שיש בהן מספיק מים, אך הם לא מנוהלים כראוי ולכן לתושבים שלהן אין גישה ראויה למים נקיים.</w:t>
      </w:r>
    </w:p>
    <w:p w14:paraId="69C66A8C" w14:textId="77777777" w:rsidR="00924A7A" w:rsidRDefault="004C041D" w:rsidP="00924A7A">
      <w:pPr>
        <w:bidi/>
        <w:spacing w:before="240" w:after="120"/>
        <w:rPr>
          <w:rFonts w:ascii="Calibri" w:hAnsi="Calibri" w:cs="Calibri"/>
          <w:sz w:val="24"/>
          <w:szCs w:val="24"/>
          <w:rtl/>
        </w:rPr>
      </w:pPr>
      <w:r w:rsidRPr="003D1972">
        <w:rPr>
          <w:rFonts w:ascii="Calibri" w:hAnsi="Calibri" w:cs="Calibri"/>
          <w:sz w:val="24"/>
          <w:szCs w:val="24"/>
          <w:rtl/>
        </w:rPr>
        <w:t xml:space="preserve">הדרך </w:t>
      </w:r>
      <w:r w:rsidRPr="003D1972">
        <w:rPr>
          <w:rFonts w:ascii="Calibri" w:hAnsi="Calibri" w:cs="Calibri"/>
          <w:b/>
          <w:sz w:val="24"/>
          <w:szCs w:val="24"/>
          <w:u w:val="single"/>
          <w:rtl/>
        </w:rPr>
        <w:t>לפתרון הבעיה</w:t>
      </w:r>
      <w:r w:rsidRPr="003D1972">
        <w:rPr>
          <w:rFonts w:ascii="Calibri" w:hAnsi="Calibri" w:cs="Calibri"/>
          <w:sz w:val="24"/>
          <w:szCs w:val="24"/>
          <w:rtl/>
        </w:rPr>
        <w:t xml:space="preserve"> בארץ מלמד גם על הדרך לפתרון הבעיה בעולם כולו. בראשית ימי המדינה הוקם המוביל הארצי ותשתיות ענפות שהבטיחו גישה למים נקיים לכל, אך פתרון זה לא היה בר קיימא. בהמשך, פתרון המחסור כלל מצד אחד חיסכון במים, ומן הצד השני יצירת מקורות מים חדשים.</w:t>
      </w:r>
      <w:r w:rsidRPr="003D1972">
        <w:rPr>
          <w:rFonts w:ascii="Calibri" w:hAnsi="Calibri" w:cs="Calibri"/>
          <w:sz w:val="24"/>
          <w:szCs w:val="24"/>
          <w:rtl/>
        </w:rPr>
        <w:br/>
        <w:t>הפתרונות של ישראל כיום (שהיא מובילת דרך בעולם):</w:t>
      </w:r>
      <w:r w:rsidRPr="003D1972">
        <w:rPr>
          <w:rFonts w:ascii="Calibri" w:hAnsi="Calibri" w:cs="Calibri"/>
          <w:sz w:val="24"/>
          <w:szCs w:val="24"/>
          <w:rtl/>
        </w:rPr>
        <w:br/>
        <w:t xml:space="preserve">1. </w:t>
      </w:r>
      <w:r w:rsidRPr="003D1972">
        <w:rPr>
          <w:rFonts w:ascii="Calibri" w:hAnsi="Calibri" w:cs="Calibri"/>
          <w:b/>
          <w:sz w:val="24"/>
          <w:szCs w:val="24"/>
          <w:rtl/>
        </w:rPr>
        <w:t>חיסכון במים</w:t>
      </w:r>
      <w:r w:rsidRPr="003D1972">
        <w:rPr>
          <w:rFonts w:ascii="Calibri" w:hAnsi="Calibri" w:cs="Calibri"/>
          <w:sz w:val="24"/>
          <w:szCs w:val="24"/>
          <w:rtl/>
        </w:rPr>
        <w:t xml:space="preserve">  - מתבצע על ידי שינויי התנהגות ובעזרת טכנולוגיה כמו השקייה חסכונית בעזרת טפטפת או פיתוח זני צמחים שזקוקים לפחות מים</w:t>
      </w:r>
      <w:r w:rsidRPr="003D1972">
        <w:rPr>
          <w:rFonts w:ascii="Calibri" w:hAnsi="Calibri" w:cs="Calibri"/>
          <w:sz w:val="24"/>
          <w:szCs w:val="24"/>
        </w:rPr>
        <w:t xml:space="preserve">. </w:t>
      </w:r>
      <w:r w:rsidRPr="003D1972">
        <w:rPr>
          <w:rFonts w:ascii="Calibri" w:hAnsi="Calibri" w:cs="Calibri"/>
          <w:sz w:val="24"/>
          <w:szCs w:val="24"/>
          <w:rtl/>
        </w:rPr>
        <w:t xml:space="preserve">העובדה שאנחנו מייבאים תבואות ומוצרים מהעולם גם היא מקטינה את צריכת המים שלנו - כשאנחנו מייבאים גרגרי חיטה, אנחנו לא צריכים לגדל ולהשקות בעצמנו חיטה. </w:t>
      </w:r>
      <w:r w:rsidRPr="003D1972">
        <w:rPr>
          <w:rFonts w:ascii="Calibri" w:hAnsi="Calibri" w:cs="Calibri"/>
          <w:sz w:val="24"/>
          <w:szCs w:val="24"/>
          <w:rtl/>
        </w:rPr>
        <w:br/>
        <w:t xml:space="preserve">2. </w:t>
      </w:r>
      <w:r w:rsidRPr="003D1972">
        <w:rPr>
          <w:rFonts w:ascii="Calibri" w:hAnsi="Calibri" w:cs="Calibri"/>
          <w:b/>
          <w:sz w:val="24"/>
          <w:szCs w:val="24"/>
          <w:rtl/>
        </w:rPr>
        <w:t>טיהור מי השפכים</w:t>
      </w:r>
      <w:r w:rsidRPr="003D1972">
        <w:rPr>
          <w:rFonts w:ascii="Calibri" w:hAnsi="Calibri" w:cs="Calibri"/>
          <w:sz w:val="24"/>
          <w:szCs w:val="24"/>
          <w:rtl/>
        </w:rPr>
        <w:t xml:space="preserve">  - מאפשר לנצל חלק גדול מהמים בשנית. בישראל מאז שנות ה-90 כמויות מי השפכים (ביוב) המוזרמים לסביבה (ים ונחלים) צומצמו באופן משמעותי בזכות תהליכי טיהור שפכים. </w:t>
      </w:r>
      <w:r w:rsidRPr="003D1972">
        <w:rPr>
          <w:rFonts w:ascii="Calibri" w:hAnsi="Calibri" w:cs="Calibri"/>
          <w:sz w:val="24"/>
          <w:szCs w:val="24"/>
          <w:rtl/>
        </w:rPr>
        <w:br/>
        <w:t xml:space="preserve">הטיהור של כל המים בשימוש ביתי (מקלחת, מכונת כביסה, מדיח כלים, אסלה וכדומה) כולל </w:t>
      </w:r>
      <w:r w:rsidRPr="003D1972">
        <w:rPr>
          <w:rFonts w:ascii="Calibri" w:hAnsi="Calibri" w:cs="Calibri"/>
          <w:color w:val="444746"/>
          <w:sz w:val="24"/>
          <w:szCs w:val="24"/>
          <w:highlight w:val="white"/>
          <w:rtl/>
        </w:rPr>
        <w:t>ה</w:t>
      </w:r>
      <w:r w:rsidRPr="003D1972">
        <w:rPr>
          <w:rFonts w:ascii="Calibri" w:hAnsi="Calibri" w:cs="Calibri"/>
          <w:sz w:val="24"/>
          <w:szCs w:val="24"/>
          <w:rtl/>
        </w:rPr>
        <w:t xml:space="preserve">וצאת החומרים המזהמים מתוכם. לאחר שמטהרים את מי השפכים, מקבלים מים נקיים באיכות טובה, הראויים להשקיה. (מקורות מידע: </w:t>
      </w:r>
      <w:hyperlink r:id="rId5">
        <w:r w:rsidRPr="003D1972">
          <w:rPr>
            <w:rFonts w:ascii="Calibri" w:hAnsi="Calibri" w:cs="Calibri"/>
            <w:color w:val="1155CC"/>
            <w:sz w:val="24"/>
            <w:szCs w:val="24"/>
            <w:u w:val="single"/>
            <w:rtl/>
          </w:rPr>
          <w:t>מתקני</w:t>
        </w:r>
      </w:hyperlink>
      <w:hyperlink r:id="rId6">
        <w:r w:rsidRPr="003D1972">
          <w:rPr>
            <w:rFonts w:ascii="Calibri" w:hAnsi="Calibri" w:cs="Calibri"/>
            <w:color w:val="1155CC"/>
            <w:sz w:val="24"/>
            <w:szCs w:val="24"/>
            <w:u w:val="single"/>
            <w:rtl/>
          </w:rPr>
          <w:t xml:space="preserve"> </w:t>
        </w:r>
      </w:hyperlink>
      <w:hyperlink r:id="rId7">
        <w:r w:rsidRPr="003D1972">
          <w:rPr>
            <w:rFonts w:ascii="Calibri" w:hAnsi="Calibri" w:cs="Calibri"/>
            <w:color w:val="1155CC"/>
            <w:sz w:val="24"/>
            <w:szCs w:val="24"/>
            <w:u w:val="single"/>
            <w:rtl/>
          </w:rPr>
          <w:t>טיהור</w:t>
        </w:r>
      </w:hyperlink>
      <w:hyperlink r:id="rId8">
        <w:r w:rsidRPr="003D1972">
          <w:rPr>
            <w:rFonts w:ascii="Calibri" w:hAnsi="Calibri" w:cs="Calibri"/>
            <w:color w:val="1155CC"/>
            <w:sz w:val="24"/>
            <w:szCs w:val="24"/>
            <w:u w:val="single"/>
            <w:rtl/>
          </w:rPr>
          <w:t xml:space="preserve"> </w:t>
        </w:r>
      </w:hyperlink>
      <w:hyperlink r:id="rId9">
        <w:r w:rsidRPr="003D1972">
          <w:rPr>
            <w:rFonts w:ascii="Calibri" w:hAnsi="Calibri" w:cs="Calibri"/>
            <w:color w:val="1155CC"/>
            <w:sz w:val="24"/>
            <w:szCs w:val="24"/>
            <w:u w:val="single"/>
            <w:rtl/>
          </w:rPr>
          <w:t>שפכים</w:t>
        </w:r>
      </w:hyperlink>
      <w:hyperlink r:id="rId10">
        <w:r w:rsidRPr="003D1972">
          <w:rPr>
            <w:rFonts w:ascii="Calibri" w:hAnsi="Calibri" w:cs="Calibri"/>
            <w:color w:val="1155CC"/>
            <w:sz w:val="24"/>
            <w:szCs w:val="24"/>
            <w:u w:val="single"/>
            <w:rtl/>
          </w:rPr>
          <w:t xml:space="preserve">: </w:t>
        </w:r>
      </w:hyperlink>
      <w:hyperlink r:id="rId11">
        <w:r w:rsidRPr="003D1972">
          <w:rPr>
            <w:rFonts w:ascii="Calibri" w:hAnsi="Calibri" w:cs="Calibri"/>
            <w:color w:val="1155CC"/>
            <w:sz w:val="24"/>
            <w:szCs w:val="24"/>
            <w:u w:val="single"/>
            <w:rtl/>
          </w:rPr>
          <w:t>המשרד</w:t>
        </w:r>
      </w:hyperlink>
      <w:hyperlink r:id="rId12">
        <w:r w:rsidRPr="003D1972">
          <w:rPr>
            <w:rFonts w:ascii="Calibri" w:hAnsi="Calibri" w:cs="Calibri"/>
            <w:color w:val="1155CC"/>
            <w:sz w:val="24"/>
            <w:szCs w:val="24"/>
            <w:u w:val="single"/>
            <w:rtl/>
          </w:rPr>
          <w:t xml:space="preserve"> </w:t>
        </w:r>
      </w:hyperlink>
      <w:hyperlink r:id="rId13">
        <w:r w:rsidRPr="003D1972">
          <w:rPr>
            <w:rFonts w:ascii="Calibri" w:hAnsi="Calibri" w:cs="Calibri"/>
            <w:color w:val="1155CC"/>
            <w:sz w:val="24"/>
            <w:szCs w:val="24"/>
            <w:u w:val="single"/>
            <w:rtl/>
          </w:rPr>
          <w:t>להגנת</w:t>
        </w:r>
      </w:hyperlink>
      <w:hyperlink r:id="rId14">
        <w:r w:rsidRPr="003D1972">
          <w:rPr>
            <w:rFonts w:ascii="Calibri" w:hAnsi="Calibri" w:cs="Calibri"/>
            <w:color w:val="1155CC"/>
            <w:sz w:val="24"/>
            <w:szCs w:val="24"/>
            <w:u w:val="single"/>
            <w:rtl/>
          </w:rPr>
          <w:t xml:space="preserve"> </w:t>
        </w:r>
      </w:hyperlink>
      <w:hyperlink r:id="rId15">
        <w:r w:rsidRPr="003D1972">
          <w:rPr>
            <w:rFonts w:ascii="Calibri" w:hAnsi="Calibri" w:cs="Calibri"/>
            <w:color w:val="1155CC"/>
            <w:sz w:val="24"/>
            <w:szCs w:val="24"/>
            <w:u w:val="single"/>
            <w:rtl/>
          </w:rPr>
          <w:t>הסביבה</w:t>
        </w:r>
      </w:hyperlink>
      <w:r w:rsidRPr="003D1972">
        <w:rPr>
          <w:rFonts w:ascii="Calibri" w:hAnsi="Calibri" w:cs="Calibri"/>
          <w:sz w:val="24"/>
          <w:szCs w:val="24"/>
        </w:rPr>
        <w:t xml:space="preserve">, </w:t>
      </w:r>
      <w:hyperlink r:id="rId16">
        <w:r w:rsidRPr="003D1972">
          <w:rPr>
            <w:rFonts w:ascii="Calibri" w:hAnsi="Calibri" w:cs="Calibri"/>
            <w:color w:val="1155CC"/>
            <w:sz w:val="24"/>
            <w:szCs w:val="24"/>
            <w:u w:val="single"/>
            <w:rtl/>
          </w:rPr>
          <w:t>אתר</w:t>
        </w:r>
      </w:hyperlink>
      <w:hyperlink r:id="rId17">
        <w:r w:rsidRPr="003D1972">
          <w:rPr>
            <w:rFonts w:ascii="Calibri" w:hAnsi="Calibri" w:cs="Calibri"/>
            <w:color w:val="1155CC"/>
            <w:sz w:val="24"/>
            <w:szCs w:val="24"/>
            <w:u w:val="single"/>
            <w:rtl/>
          </w:rPr>
          <w:t xml:space="preserve"> </w:t>
        </w:r>
      </w:hyperlink>
      <w:hyperlink r:id="rId18">
        <w:r w:rsidRPr="003D1972">
          <w:rPr>
            <w:rFonts w:ascii="Calibri" w:hAnsi="Calibri" w:cs="Calibri"/>
            <w:color w:val="1155CC"/>
            <w:sz w:val="24"/>
            <w:szCs w:val="24"/>
            <w:u w:val="single"/>
            <w:rtl/>
          </w:rPr>
          <w:t>סבבה</w:t>
        </w:r>
      </w:hyperlink>
      <w:hyperlink r:id="rId19">
        <w:r w:rsidRPr="003D1972">
          <w:rPr>
            <w:rFonts w:ascii="Calibri" w:hAnsi="Calibri" w:cs="Calibri"/>
            <w:color w:val="1155CC"/>
            <w:sz w:val="24"/>
            <w:szCs w:val="24"/>
            <w:u w:val="single"/>
            <w:rtl/>
          </w:rPr>
          <w:t xml:space="preserve">: </w:t>
        </w:r>
      </w:hyperlink>
      <w:hyperlink r:id="rId20">
        <w:r w:rsidRPr="003D1972">
          <w:rPr>
            <w:rFonts w:ascii="Calibri" w:hAnsi="Calibri" w:cs="Calibri"/>
            <w:color w:val="1155CC"/>
            <w:sz w:val="24"/>
            <w:szCs w:val="24"/>
            <w:u w:val="single"/>
            <w:rtl/>
          </w:rPr>
          <w:t>שומרים</w:t>
        </w:r>
      </w:hyperlink>
      <w:hyperlink r:id="rId21">
        <w:r w:rsidRPr="003D1972">
          <w:rPr>
            <w:rFonts w:ascii="Calibri" w:hAnsi="Calibri" w:cs="Calibri"/>
            <w:color w:val="1155CC"/>
            <w:sz w:val="24"/>
            <w:szCs w:val="24"/>
            <w:u w:val="single"/>
            <w:rtl/>
          </w:rPr>
          <w:t xml:space="preserve"> </w:t>
        </w:r>
      </w:hyperlink>
      <w:hyperlink r:id="rId22">
        <w:r w:rsidRPr="003D1972">
          <w:rPr>
            <w:rFonts w:ascii="Calibri" w:hAnsi="Calibri" w:cs="Calibri"/>
            <w:color w:val="1155CC"/>
            <w:sz w:val="24"/>
            <w:szCs w:val="24"/>
            <w:u w:val="single"/>
            <w:rtl/>
          </w:rPr>
          <w:t>על</w:t>
        </w:r>
      </w:hyperlink>
      <w:hyperlink r:id="rId23">
        <w:r w:rsidRPr="003D1972">
          <w:rPr>
            <w:rFonts w:ascii="Calibri" w:hAnsi="Calibri" w:cs="Calibri"/>
            <w:color w:val="1155CC"/>
            <w:sz w:val="24"/>
            <w:szCs w:val="24"/>
            <w:u w:val="single"/>
            <w:rtl/>
          </w:rPr>
          <w:t xml:space="preserve"> </w:t>
        </w:r>
      </w:hyperlink>
      <w:hyperlink r:id="rId24">
        <w:r w:rsidRPr="003D1972">
          <w:rPr>
            <w:rFonts w:ascii="Calibri" w:hAnsi="Calibri" w:cs="Calibri"/>
            <w:color w:val="1155CC"/>
            <w:sz w:val="24"/>
            <w:szCs w:val="24"/>
            <w:u w:val="single"/>
            <w:rtl/>
          </w:rPr>
          <w:t>הסביבה</w:t>
        </w:r>
      </w:hyperlink>
      <w:r w:rsidRPr="003D1972">
        <w:rPr>
          <w:rFonts w:ascii="Calibri" w:hAnsi="Calibri" w:cs="Calibri"/>
          <w:sz w:val="24"/>
          <w:szCs w:val="24"/>
          <w:rtl/>
        </w:rPr>
        <w:t xml:space="preserve">, פודקאסט: </w:t>
      </w:r>
      <w:hyperlink r:id="rId25">
        <w:r w:rsidRPr="003D1972">
          <w:rPr>
            <w:rFonts w:ascii="Calibri" w:hAnsi="Calibri" w:cs="Calibri"/>
            <w:color w:val="1155CC"/>
            <w:sz w:val="24"/>
            <w:szCs w:val="24"/>
            <w:u w:val="single"/>
            <w:rtl/>
          </w:rPr>
          <w:t>אלי</w:t>
        </w:r>
      </w:hyperlink>
      <w:hyperlink r:id="rId26">
        <w:r w:rsidRPr="003D1972">
          <w:rPr>
            <w:rFonts w:ascii="Calibri" w:hAnsi="Calibri" w:cs="Calibri"/>
            <w:color w:val="1155CC"/>
            <w:sz w:val="24"/>
            <w:szCs w:val="24"/>
            <w:u w:val="single"/>
            <w:rtl/>
          </w:rPr>
          <w:t xml:space="preserve"> </w:t>
        </w:r>
      </w:hyperlink>
      <w:hyperlink r:id="rId27">
        <w:r w:rsidRPr="003D1972">
          <w:rPr>
            <w:rFonts w:ascii="Calibri" w:hAnsi="Calibri" w:cs="Calibri"/>
            <w:color w:val="1155CC"/>
            <w:sz w:val="24"/>
            <w:szCs w:val="24"/>
            <w:u w:val="single"/>
            <w:rtl/>
          </w:rPr>
          <w:t>דורי</w:t>
        </w:r>
      </w:hyperlink>
      <w:hyperlink r:id="rId28">
        <w:r w:rsidRPr="003D1972">
          <w:rPr>
            <w:rFonts w:ascii="Calibri" w:hAnsi="Calibri" w:cs="Calibri"/>
            <w:color w:val="1155CC"/>
            <w:sz w:val="24"/>
            <w:szCs w:val="24"/>
            <w:u w:val="single"/>
            <w:rtl/>
          </w:rPr>
          <w:t xml:space="preserve">, </w:t>
        </w:r>
      </w:hyperlink>
      <w:hyperlink r:id="rId29">
        <w:r w:rsidRPr="003D1972">
          <w:rPr>
            <w:rFonts w:ascii="Calibri" w:hAnsi="Calibri" w:cs="Calibri"/>
            <w:color w:val="1155CC"/>
            <w:sz w:val="24"/>
            <w:szCs w:val="24"/>
            <w:u w:val="single"/>
            <w:rtl/>
          </w:rPr>
          <w:t>מפמ</w:t>
        </w:r>
      </w:hyperlink>
      <w:hyperlink r:id="rId30">
        <w:r w:rsidRPr="003D1972">
          <w:rPr>
            <w:rFonts w:ascii="Calibri" w:hAnsi="Calibri" w:cs="Calibri"/>
            <w:color w:val="1155CC"/>
            <w:sz w:val="24"/>
            <w:szCs w:val="24"/>
            <w:u w:val="single"/>
            <w:rtl/>
          </w:rPr>
          <w:t>"</w:t>
        </w:r>
      </w:hyperlink>
      <w:hyperlink r:id="rId31">
        <w:r w:rsidRPr="003D1972">
          <w:rPr>
            <w:rFonts w:ascii="Calibri" w:hAnsi="Calibri" w:cs="Calibri"/>
            <w:color w:val="1155CC"/>
            <w:sz w:val="24"/>
            <w:szCs w:val="24"/>
            <w:u w:val="single"/>
            <w:rtl/>
          </w:rPr>
          <w:t>ר</w:t>
        </w:r>
      </w:hyperlink>
      <w:hyperlink r:id="rId32">
        <w:r w:rsidRPr="003D1972">
          <w:rPr>
            <w:rFonts w:ascii="Calibri" w:hAnsi="Calibri" w:cs="Calibri"/>
            <w:color w:val="1155CC"/>
            <w:sz w:val="24"/>
            <w:szCs w:val="24"/>
            <w:u w:val="single"/>
            <w:rtl/>
          </w:rPr>
          <w:t xml:space="preserve"> </w:t>
        </w:r>
      </w:hyperlink>
      <w:hyperlink r:id="rId33">
        <w:r w:rsidRPr="003D1972">
          <w:rPr>
            <w:rFonts w:ascii="Calibri" w:hAnsi="Calibri" w:cs="Calibri"/>
            <w:color w:val="1155CC"/>
            <w:sz w:val="24"/>
            <w:szCs w:val="24"/>
            <w:u w:val="single"/>
            <w:rtl/>
          </w:rPr>
          <w:t>גאוגרפיה</w:t>
        </w:r>
      </w:hyperlink>
      <w:hyperlink r:id="rId34">
        <w:r w:rsidRPr="003D1972">
          <w:rPr>
            <w:rFonts w:ascii="Calibri" w:hAnsi="Calibri" w:cs="Calibri"/>
            <w:color w:val="1155CC"/>
            <w:sz w:val="24"/>
            <w:szCs w:val="24"/>
            <w:u w:val="single"/>
            <w:rtl/>
          </w:rPr>
          <w:t xml:space="preserve">, </w:t>
        </w:r>
      </w:hyperlink>
      <w:hyperlink r:id="rId35">
        <w:r w:rsidRPr="003D1972">
          <w:rPr>
            <w:rFonts w:ascii="Calibri" w:hAnsi="Calibri" w:cs="Calibri"/>
            <w:color w:val="1155CC"/>
            <w:sz w:val="24"/>
            <w:szCs w:val="24"/>
            <w:u w:val="single"/>
            <w:rtl/>
          </w:rPr>
          <w:t>מראיין</w:t>
        </w:r>
      </w:hyperlink>
      <w:hyperlink r:id="rId36">
        <w:r w:rsidRPr="003D1972">
          <w:rPr>
            <w:rFonts w:ascii="Calibri" w:hAnsi="Calibri" w:cs="Calibri"/>
            <w:color w:val="1155CC"/>
            <w:sz w:val="24"/>
            <w:szCs w:val="24"/>
            <w:u w:val="single"/>
            <w:rtl/>
          </w:rPr>
          <w:t xml:space="preserve"> </w:t>
        </w:r>
      </w:hyperlink>
      <w:hyperlink r:id="rId37">
        <w:r w:rsidRPr="003D1972">
          <w:rPr>
            <w:rFonts w:ascii="Calibri" w:hAnsi="Calibri" w:cs="Calibri"/>
            <w:color w:val="1155CC"/>
            <w:sz w:val="24"/>
            <w:szCs w:val="24"/>
            <w:u w:val="single"/>
            <w:rtl/>
          </w:rPr>
          <w:t>את</w:t>
        </w:r>
      </w:hyperlink>
      <w:hyperlink r:id="rId38">
        <w:r w:rsidRPr="003D1972">
          <w:rPr>
            <w:rFonts w:ascii="Calibri" w:hAnsi="Calibri" w:cs="Calibri"/>
            <w:color w:val="1155CC"/>
            <w:sz w:val="24"/>
            <w:szCs w:val="24"/>
            <w:u w:val="single"/>
            <w:rtl/>
          </w:rPr>
          <w:t xml:space="preserve"> </w:t>
        </w:r>
      </w:hyperlink>
      <w:hyperlink r:id="rId39">
        <w:r w:rsidRPr="003D1972">
          <w:rPr>
            <w:rFonts w:ascii="Calibri" w:hAnsi="Calibri" w:cs="Calibri"/>
            <w:color w:val="1155CC"/>
            <w:sz w:val="24"/>
            <w:szCs w:val="24"/>
            <w:u w:val="single"/>
            <w:rtl/>
          </w:rPr>
          <w:t>אורי</w:t>
        </w:r>
      </w:hyperlink>
      <w:hyperlink r:id="rId40">
        <w:r w:rsidRPr="003D1972">
          <w:rPr>
            <w:rFonts w:ascii="Calibri" w:hAnsi="Calibri" w:cs="Calibri"/>
            <w:color w:val="1155CC"/>
            <w:sz w:val="24"/>
            <w:szCs w:val="24"/>
            <w:u w:val="single"/>
            <w:rtl/>
          </w:rPr>
          <w:t xml:space="preserve"> </w:t>
        </w:r>
      </w:hyperlink>
      <w:hyperlink r:id="rId41">
        <w:r w:rsidRPr="003D1972">
          <w:rPr>
            <w:rFonts w:ascii="Calibri" w:hAnsi="Calibri" w:cs="Calibri"/>
            <w:color w:val="1155CC"/>
            <w:sz w:val="24"/>
            <w:szCs w:val="24"/>
            <w:u w:val="single"/>
            <w:rtl/>
          </w:rPr>
          <w:t>שור</w:t>
        </w:r>
      </w:hyperlink>
      <w:hyperlink r:id="rId42">
        <w:r w:rsidRPr="003D1972">
          <w:rPr>
            <w:rFonts w:ascii="Calibri" w:hAnsi="Calibri" w:cs="Calibri"/>
            <w:color w:val="1155CC"/>
            <w:sz w:val="24"/>
            <w:szCs w:val="24"/>
            <w:u w:val="single"/>
            <w:rtl/>
          </w:rPr>
          <w:t xml:space="preserve">, </w:t>
        </w:r>
      </w:hyperlink>
      <w:hyperlink r:id="rId43">
        <w:r w:rsidRPr="003D1972">
          <w:rPr>
            <w:rFonts w:ascii="Calibri" w:hAnsi="Calibri" w:cs="Calibri"/>
            <w:color w:val="1155CC"/>
            <w:sz w:val="24"/>
            <w:szCs w:val="24"/>
            <w:u w:val="single"/>
            <w:rtl/>
          </w:rPr>
          <w:t>מנהל</w:t>
        </w:r>
      </w:hyperlink>
      <w:hyperlink r:id="rId44">
        <w:r w:rsidRPr="003D1972">
          <w:rPr>
            <w:rFonts w:ascii="Calibri" w:hAnsi="Calibri" w:cs="Calibri"/>
            <w:color w:val="1155CC"/>
            <w:sz w:val="24"/>
            <w:szCs w:val="24"/>
            <w:u w:val="single"/>
            <w:rtl/>
          </w:rPr>
          <w:t xml:space="preserve"> </w:t>
        </w:r>
      </w:hyperlink>
      <w:hyperlink r:id="rId45">
        <w:r w:rsidRPr="003D1972">
          <w:rPr>
            <w:rFonts w:ascii="Calibri" w:hAnsi="Calibri" w:cs="Calibri"/>
            <w:color w:val="1155CC"/>
            <w:sz w:val="24"/>
            <w:szCs w:val="24"/>
            <w:u w:val="single"/>
            <w:rtl/>
          </w:rPr>
          <w:t>מחלקת</w:t>
        </w:r>
      </w:hyperlink>
      <w:hyperlink r:id="rId46">
        <w:r w:rsidRPr="003D1972">
          <w:rPr>
            <w:rFonts w:ascii="Calibri" w:hAnsi="Calibri" w:cs="Calibri"/>
            <w:color w:val="1155CC"/>
            <w:sz w:val="24"/>
            <w:szCs w:val="24"/>
            <w:u w:val="single"/>
            <w:rtl/>
          </w:rPr>
          <w:t xml:space="preserve"> </w:t>
        </w:r>
      </w:hyperlink>
      <w:hyperlink r:id="rId47">
        <w:r w:rsidRPr="003D1972">
          <w:rPr>
            <w:rFonts w:ascii="Calibri" w:hAnsi="Calibri" w:cs="Calibri"/>
            <w:color w:val="1155CC"/>
            <w:sz w:val="24"/>
            <w:szCs w:val="24"/>
            <w:u w:val="single"/>
            <w:rtl/>
          </w:rPr>
          <w:t>החינוך</w:t>
        </w:r>
      </w:hyperlink>
      <w:hyperlink r:id="rId48">
        <w:r w:rsidRPr="003D1972">
          <w:rPr>
            <w:rFonts w:ascii="Calibri" w:hAnsi="Calibri" w:cs="Calibri"/>
            <w:color w:val="1155CC"/>
            <w:sz w:val="24"/>
            <w:szCs w:val="24"/>
            <w:u w:val="single"/>
            <w:rtl/>
          </w:rPr>
          <w:t xml:space="preserve"> </w:t>
        </w:r>
      </w:hyperlink>
      <w:hyperlink r:id="rId49">
        <w:r w:rsidRPr="003D1972">
          <w:rPr>
            <w:rFonts w:ascii="Calibri" w:hAnsi="Calibri" w:cs="Calibri"/>
            <w:color w:val="1155CC"/>
            <w:sz w:val="24"/>
            <w:szCs w:val="24"/>
            <w:u w:val="single"/>
            <w:rtl/>
          </w:rPr>
          <w:t>וההסברה</w:t>
        </w:r>
      </w:hyperlink>
      <w:hyperlink r:id="rId50">
        <w:r w:rsidRPr="003D1972">
          <w:rPr>
            <w:rFonts w:ascii="Calibri" w:hAnsi="Calibri" w:cs="Calibri"/>
            <w:color w:val="1155CC"/>
            <w:sz w:val="24"/>
            <w:szCs w:val="24"/>
            <w:u w:val="single"/>
            <w:rtl/>
          </w:rPr>
          <w:t xml:space="preserve"> </w:t>
        </w:r>
      </w:hyperlink>
      <w:hyperlink r:id="rId51">
        <w:r w:rsidRPr="003D1972">
          <w:rPr>
            <w:rFonts w:ascii="Calibri" w:hAnsi="Calibri" w:cs="Calibri"/>
            <w:color w:val="1155CC"/>
            <w:sz w:val="24"/>
            <w:szCs w:val="24"/>
            <w:u w:val="single"/>
            <w:rtl/>
          </w:rPr>
          <w:t>ברשות</w:t>
        </w:r>
      </w:hyperlink>
      <w:hyperlink r:id="rId52">
        <w:r w:rsidRPr="003D1972">
          <w:rPr>
            <w:rFonts w:ascii="Calibri" w:hAnsi="Calibri" w:cs="Calibri"/>
            <w:color w:val="1155CC"/>
            <w:sz w:val="24"/>
            <w:szCs w:val="24"/>
            <w:u w:val="single"/>
            <w:rtl/>
          </w:rPr>
          <w:t xml:space="preserve"> </w:t>
        </w:r>
      </w:hyperlink>
      <w:hyperlink r:id="rId53">
        <w:r w:rsidRPr="003D1972">
          <w:rPr>
            <w:rFonts w:ascii="Calibri" w:hAnsi="Calibri" w:cs="Calibri"/>
            <w:color w:val="1155CC"/>
            <w:sz w:val="24"/>
            <w:szCs w:val="24"/>
            <w:u w:val="single"/>
            <w:rtl/>
          </w:rPr>
          <w:t>המים</w:t>
        </w:r>
      </w:hyperlink>
      <w:hyperlink r:id="rId54">
        <w:r w:rsidRPr="003D1972">
          <w:rPr>
            <w:rFonts w:ascii="Calibri" w:hAnsi="Calibri" w:cs="Calibri"/>
            <w:color w:val="1155CC"/>
            <w:sz w:val="24"/>
            <w:szCs w:val="24"/>
            <w:u w:val="single"/>
            <w:rtl/>
          </w:rPr>
          <w:t xml:space="preserve"> </w:t>
        </w:r>
      </w:hyperlink>
      <w:r w:rsidRPr="003D1972">
        <w:rPr>
          <w:rFonts w:ascii="Calibri" w:hAnsi="Calibri" w:cs="Calibri"/>
          <w:sz w:val="24"/>
          <w:szCs w:val="24"/>
        </w:rPr>
        <w:t xml:space="preserve">) </w:t>
      </w:r>
      <w:r w:rsidRPr="003D1972">
        <w:rPr>
          <w:rFonts w:ascii="Calibri" w:hAnsi="Calibri" w:cs="Calibri"/>
          <w:sz w:val="24"/>
          <w:szCs w:val="24"/>
        </w:rPr>
        <w:br/>
      </w:r>
      <w:r w:rsidR="00924A7A">
        <w:rPr>
          <w:rFonts w:ascii="Calibri" w:hAnsi="Calibri" w:cs="Calibri" w:hint="cs"/>
          <w:sz w:val="24"/>
          <w:szCs w:val="24"/>
          <w:rtl/>
        </w:rPr>
        <w:t xml:space="preserve">3. </w:t>
      </w:r>
      <w:r w:rsidRPr="003D1972">
        <w:rPr>
          <w:rFonts w:ascii="Calibri" w:hAnsi="Calibri" w:cs="Calibri"/>
          <w:sz w:val="24"/>
          <w:szCs w:val="24"/>
        </w:rPr>
        <w:t xml:space="preserve"> </w:t>
      </w:r>
      <w:r w:rsidRPr="003D1972">
        <w:rPr>
          <w:rFonts w:ascii="Calibri" w:hAnsi="Calibri" w:cs="Calibri"/>
          <w:b/>
          <w:sz w:val="24"/>
          <w:szCs w:val="24"/>
          <w:rtl/>
        </w:rPr>
        <w:t>התפלת מי ים</w:t>
      </w:r>
      <w:r w:rsidRPr="003D1972">
        <w:rPr>
          <w:rFonts w:ascii="Calibri" w:hAnsi="Calibri" w:cs="Calibri"/>
          <w:sz w:val="24"/>
          <w:szCs w:val="24"/>
          <w:rtl/>
        </w:rPr>
        <w:t xml:space="preserve"> - מאפשרת להגדיל מאוד את כמות המים המתוקים הזמינים לנו בארץ (ובמדינת ירדן המדברית), אך גורמת לזיהום מי הים ופליטת גזי חממה.</w:t>
      </w:r>
      <w:r w:rsidR="00924A7A">
        <w:rPr>
          <w:rFonts w:ascii="Calibri" w:hAnsi="Calibri" w:cs="Calibri" w:hint="cs"/>
          <w:sz w:val="24"/>
          <w:szCs w:val="24"/>
          <w:rtl/>
        </w:rPr>
        <w:t xml:space="preserve"> </w:t>
      </w:r>
    </w:p>
    <w:p w14:paraId="00000008" w14:textId="38C49CF6" w:rsidR="007A75E2" w:rsidRPr="003D1972" w:rsidRDefault="00A7013A" w:rsidP="00924A7A">
      <w:pPr>
        <w:bidi/>
        <w:spacing w:before="240" w:after="120"/>
        <w:rPr>
          <w:rFonts w:ascii="Calibri" w:hAnsi="Calibri" w:cs="Calibri"/>
          <w:sz w:val="24"/>
          <w:szCs w:val="24"/>
        </w:rPr>
      </w:pPr>
      <w:r w:rsidRPr="003D1972">
        <w:rPr>
          <w:rFonts w:ascii="Calibri" w:hAnsi="Calibri" w:cs="Calibri"/>
          <w:noProof/>
          <w:sz w:val="24"/>
          <w:szCs w:val="24"/>
        </w:rPr>
        <mc:AlternateContent>
          <mc:Choice Requires="wps">
            <w:drawing>
              <wp:inline distT="0" distB="0" distL="0" distR="0" wp14:anchorId="12C8FCBA" wp14:editId="080FEC05">
                <wp:extent cx="5533749" cy="5828307"/>
                <wp:effectExtent l="0" t="0" r="10160" b="20320"/>
                <wp:docPr id="393704922" name="Rectangle: Rounded Corners 1"/>
                <wp:cNvGraphicFramePr/>
                <a:graphic xmlns:a="http://schemas.openxmlformats.org/drawingml/2006/main">
                  <a:graphicData uri="http://schemas.microsoft.com/office/word/2010/wordprocessingShape">
                    <wps:wsp>
                      <wps:cNvSpPr/>
                      <wps:spPr>
                        <a:xfrm>
                          <a:off x="0" y="0"/>
                          <a:ext cx="5533749" cy="5828307"/>
                        </a:xfrm>
                        <a:prstGeom prst="roundRect">
                          <a:avLst/>
                        </a:prstGeom>
                        <a:solidFill>
                          <a:schemeClr val="bg1"/>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E51A4E0" w14:textId="77777777" w:rsidR="00A7013A" w:rsidRDefault="00A7013A" w:rsidP="00A7013A">
                            <w:pPr>
                              <w:pStyle w:val="paragraph"/>
                              <w:bidi/>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b/>
                                <w:bCs/>
                                <w:color w:val="000000"/>
                                <w:rtl/>
                                <w:lang w:val="en-US"/>
                              </w:rPr>
                              <w:t>* בצורת</w:t>
                            </w:r>
                            <w:r>
                              <w:rPr>
                                <w:rStyle w:val="normaltextrun"/>
                                <w:rFonts w:ascii="Calibri" w:hAnsi="Calibri" w:cs="Calibri"/>
                                <w:color w:val="000000"/>
                                <w:rtl/>
                                <w:lang w:val="en-US"/>
                              </w:rPr>
                              <w:t xml:space="preserve"> היא מצב בו ישנם תנאים יבשים מהרגיל באזור מסוים. השפעת הבצורת נעשית משמעותית אם היא מתמשכת לאורך זמן רב ויוצרת מחסור במים זמינים לטבע ולאדם. המחסור יכול להתבטא בהתמעטות המים במאגרים כמו אגמים, נחלים ומי תהום, צמצום הלחות בקרקע וצמצום הגשם והלחות באוויר. בצורת היא תופעה טבעית, אך משבר האקלים מחריף אותה בישראל ובאזורים נוספים - יש פחות משקעים בממוצע על פני מספר שנים, והתחזית היא להפחתה נוספת בכמות המשקעים בעתיד. </w:t>
                            </w:r>
                            <w:r>
                              <w:rPr>
                                <w:rStyle w:val="normaltextrun"/>
                                <w:rFonts w:ascii="Arial" w:hAnsi="Arial" w:cs="Arial"/>
                                <w:sz w:val="22"/>
                                <w:szCs w:val="22"/>
                                <w:rtl/>
                                <w:lang w:val="en-US"/>
                              </w:rPr>
                              <w:t xml:space="preserve"> </w:t>
                            </w:r>
                            <w:r>
                              <w:rPr>
                                <w:rStyle w:val="eop"/>
                                <w:rFonts w:ascii="Arial" w:hAnsi="Arial" w:cs="Arial"/>
                                <w:sz w:val="22"/>
                                <w:szCs w:val="22"/>
                                <w:rtl/>
                                <w:lang w:val="en-US"/>
                              </w:rPr>
                              <w:t> </w:t>
                            </w:r>
                          </w:p>
                          <w:p w14:paraId="6D2ED39A" w14:textId="77777777"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b/>
                                <w:bCs/>
                                <w:color w:val="000000"/>
                                <w:rtl/>
                                <w:lang w:val="en-US"/>
                              </w:rPr>
                              <w:t>ההשפעות שעשויות להיגרם בשל הבצורת</w:t>
                            </w:r>
                            <w:r>
                              <w:rPr>
                                <w:rStyle w:val="normaltextrun"/>
                                <w:rFonts w:ascii="Calibri" w:hAnsi="Calibri" w:cs="Calibri"/>
                                <w:color w:val="000000"/>
                                <w:rtl/>
                                <w:lang w:val="en-US"/>
                              </w:rPr>
                              <w:t xml:space="preserve"> (או שינוי משמעותי בדפוסי הגשם):</w:t>
                            </w:r>
                            <w:r>
                              <w:rPr>
                                <w:rStyle w:val="eop"/>
                                <w:rFonts w:ascii="Calibri" w:hAnsi="Calibri" w:cs="Calibri"/>
                                <w:color w:val="000000"/>
                                <w:rtl/>
                                <w:lang w:val="en-US"/>
                              </w:rPr>
                              <w:t> </w:t>
                            </w:r>
                          </w:p>
                          <w:p w14:paraId="3878BDEC" w14:textId="42695A5E"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הגידולים החקלאיים וחיות המשק עשויים להינזק ולהוביל להפחתה בכמות התוצרת החקלאית ואף לרעב. הסיכון לרעב משמעותי יותר במדינות עניות בהן אנשים רבים ניזונים מהגידולים של עצמם, וקשה יותר לייבא אוכל מארצות אחרות. </w:t>
                            </w:r>
                            <w:r>
                              <w:rPr>
                                <w:rStyle w:val="eop"/>
                                <w:rFonts w:ascii="Calibri" w:hAnsi="Calibri" w:cs="Calibri"/>
                                <w:color w:val="000000"/>
                                <w:rtl/>
                                <w:lang w:val="en-US"/>
                              </w:rPr>
                              <w:t> </w:t>
                            </w:r>
                          </w:p>
                          <w:p w14:paraId="0B1ACDB2" w14:textId="7C2C3B47"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פגיעה בתעשייה ובהפקת חשמל מסכרים הידרו-אלקטריים, אשר מהווים מקור חשמל משמעותי במדינות ואזורים רבים. </w:t>
                            </w:r>
                            <w:r>
                              <w:rPr>
                                <w:rStyle w:val="eop"/>
                                <w:rFonts w:ascii="Calibri" w:hAnsi="Calibri" w:cs="Calibri"/>
                                <w:color w:val="000000"/>
                                <w:rtl/>
                                <w:lang w:val="en-US"/>
                              </w:rPr>
                              <w:t> </w:t>
                            </w:r>
                          </w:p>
                          <w:p w14:paraId="1E51D9AB" w14:textId="07874322"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הגברת שכיחות השריפות וחומרתן, מה שמסכן אנשים, תשתיות ועוד. </w:t>
                            </w:r>
                            <w:r>
                              <w:rPr>
                                <w:rStyle w:val="eop"/>
                                <w:rFonts w:ascii="Calibri" w:hAnsi="Calibri" w:cs="Calibri"/>
                                <w:color w:val="000000"/>
                                <w:rtl/>
                                <w:lang w:val="en-US"/>
                              </w:rPr>
                              <w:t> </w:t>
                            </w:r>
                          </w:p>
                          <w:p w14:paraId="45182AD8" w14:textId="72B0BACB"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פגיעה באיכות המים והגברת הופעה של מחלות מדבקות. </w:t>
                            </w:r>
                            <w:r>
                              <w:rPr>
                                <w:rStyle w:val="eop"/>
                                <w:rFonts w:ascii="Calibri" w:hAnsi="Calibri" w:cs="Calibri"/>
                                <w:color w:val="000000"/>
                                <w:rtl/>
                                <w:lang w:val="en-US"/>
                              </w:rPr>
                              <w:t> </w:t>
                            </w:r>
                          </w:p>
                          <w:p w14:paraId="1F2CCABA" w14:textId="75278B31"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color w:val="000000"/>
                                <w:rtl/>
                                <w:lang w:val="en-US"/>
                              </w:rPr>
                              <w:t xml:space="preserve">מסיבות אלו, בצורת ממושכת או חמורה עשויה לגרום לפגיעה קשה ביכולת להתקיים, בעיקר במדינות עניות. הבצורת עשויה להוביל לרעב או תזונה לקויה, קשיים כלכליים, הגירה המונית, למלחמות וסכסוכים, התפשטות מחלות, ועוד. </w:t>
                            </w:r>
                            <w:r>
                              <w:rPr>
                                <w:rStyle w:val="scxw7153450"/>
                                <w:rFonts w:ascii="Calibri" w:hAnsi="Calibri" w:cs="Calibri"/>
                                <w:color w:val="000000"/>
                                <w:rtl/>
                                <w:lang w:val="en-US"/>
                              </w:rPr>
                              <w:t> </w:t>
                            </w:r>
                            <w:r w:rsidR="005A70E5">
                              <w:rPr>
                                <w:rFonts w:ascii="Calibri" w:hAnsi="Calibri" w:cs="Calibri" w:hint="cs"/>
                                <w:color w:val="000000"/>
                                <w:rtl/>
                                <w:lang w:val="en-US"/>
                              </w:rPr>
                              <w:t>ג</w:t>
                            </w:r>
                            <w:r>
                              <w:rPr>
                                <w:rStyle w:val="normaltextrun"/>
                                <w:rFonts w:ascii="Calibri" w:hAnsi="Calibri" w:cs="Calibri"/>
                                <w:color w:val="000000"/>
                                <w:rtl/>
                                <w:lang w:val="en-US"/>
                              </w:rPr>
                              <w:t>ם במדינות עשירות בצורת עשויה להוביל לפגיעה כלכלית משמעותית, ואסונות טבע כמו שריפות גם מובילות לתמותה. </w:t>
                            </w:r>
                            <w:r>
                              <w:rPr>
                                <w:rStyle w:val="eop"/>
                                <w:rFonts w:ascii="Calibri" w:hAnsi="Calibri" w:cs="Calibri"/>
                                <w:color w:val="000000"/>
                                <w:rtl/>
                                <w:lang w:val="en-US"/>
                              </w:rPr>
                              <w:t> </w:t>
                            </w:r>
                          </w:p>
                          <w:p w14:paraId="1469F4AD" w14:textId="77777777"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b/>
                                <w:bCs/>
                                <w:color w:val="000000"/>
                                <w:rtl/>
                                <w:lang w:val="en-US"/>
                              </w:rPr>
                              <w:t>הדרכים להתמודד עם בצורות</w:t>
                            </w:r>
                            <w:r>
                              <w:rPr>
                                <w:rStyle w:val="normaltextrun"/>
                                <w:rFonts w:ascii="Calibri" w:hAnsi="Calibri" w:cs="Calibri"/>
                                <w:color w:val="000000"/>
                                <w:rtl/>
                                <w:lang w:val="en-US"/>
                              </w:rPr>
                              <w:t xml:space="preserve"> כוללות את השיטות להתמודדות עם מחסור כללי במים ובדרכים להתמודד עם שריפות והשפעות הבצורת כמו מחסור במזון. </w:t>
                            </w:r>
                            <w:r>
                              <w:rPr>
                                <w:rStyle w:val="eop"/>
                                <w:rFonts w:ascii="Calibri" w:hAnsi="Calibri" w:cs="Calibri"/>
                                <w:color w:val="000000"/>
                                <w:rtl/>
                                <w:lang w:val="en-US"/>
                              </w:rPr>
                              <w:t> </w:t>
                            </w:r>
                          </w:p>
                          <w:p w14:paraId="3FDC3FAE" w14:textId="6ED1BF9B"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color w:val="000000"/>
                                <w:rtl/>
                                <w:lang w:val="en-US"/>
                              </w:rPr>
                              <w:t xml:space="preserve">מדינות עניות רבות ממוקמות באזורים המחייבים השקיה נרחבת של הגידולים החקלאיים, לעומת מדינות עשירות רבות המסתמכות יותר על משקעים טבעיים. בנוסף, עוני ומחסור בתשתיות מוביל לניצול פחות יעיל של מים </w:t>
                            </w:r>
                            <w:r w:rsidR="00BE7ED5">
                              <w:rPr>
                                <w:rStyle w:val="normaltextrun"/>
                                <w:rFonts w:ascii="Calibri" w:hAnsi="Calibri" w:cs="Calibri" w:hint="cs"/>
                                <w:color w:val="000000"/>
                                <w:rtl/>
                                <w:lang w:val="en-US"/>
                              </w:rPr>
                              <w:t>להשקיה</w:t>
                            </w:r>
                            <w:r>
                              <w:rPr>
                                <w:rStyle w:val="normaltextrun"/>
                                <w:rFonts w:ascii="Calibri" w:hAnsi="Calibri" w:cs="Calibri"/>
                                <w:color w:val="000000"/>
                                <w:rtl/>
                                <w:lang w:val="en-US"/>
                              </w:rPr>
                              <w:t xml:space="preserve"> - למשל התקנת טפטפות דורשת מערכת הובלה של מים בלחץ וכסף רב, ובאזורים עניים מקובלת </w:t>
                            </w:r>
                            <w:r w:rsidR="00BE7ED5">
                              <w:rPr>
                                <w:rStyle w:val="normaltextrun"/>
                                <w:rFonts w:ascii="Calibri" w:hAnsi="Calibri" w:cs="Calibri" w:hint="cs"/>
                                <w:color w:val="000000"/>
                                <w:rtl/>
                                <w:lang w:val="en-US"/>
                              </w:rPr>
                              <w:t>השקיה</w:t>
                            </w:r>
                            <w:r>
                              <w:rPr>
                                <w:rStyle w:val="normaltextrun"/>
                                <w:rFonts w:ascii="Calibri" w:hAnsi="Calibri" w:cs="Calibri"/>
                                <w:color w:val="000000"/>
                                <w:rtl/>
                                <w:lang w:val="en-US"/>
                              </w:rPr>
                              <w:t xml:space="preserve"> לא יעילה על ידי הצפת השדה במים.</w:t>
                            </w:r>
                            <w:r>
                              <w:rPr>
                                <w:rStyle w:val="eop"/>
                                <w:rFonts w:ascii="Calibri" w:hAnsi="Calibri" w:cs="Calibri"/>
                                <w:color w:val="000000"/>
                                <w:rtl/>
                                <w:lang w:val="en-US"/>
                              </w:rPr>
                              <w:t> </w:t>
                            </w:r>
                          </w:p>
                          <w:p w14:paraId="7F83BDD7" w14:textId="77777777" w:rsidR="00A7013A" w:rsidRDefault="00A7013A" w:rsidP="00A7013A">
                            <w:pPr>
                              <w:bidi/>
                            </w:pPr>
                          </w:p>
                        </w:txbxContent>
                      </wps:txbx>
                      <wps:bodyPr anchor="ctr"/>
                    </wps:wsp>
                  </a:graphicData>
                </a:graphic>
              </wp:inline>
            </w:drawing>
          </mc:Choice>
          <mc:Fallback>
            <w:pict>
              <v:roundrect w14:anchorId="12C8FCBA" id="Rectangle: Rounded Corners 1" o:spid="_x0000_s1026" style="width:435.75pt;height:45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H37AEAABcEAAAOAAAAZHJzL2Uyb0RvYy54bWysU02P2yAQvVfqf0DcGztJ081acfbQ1fZS&#10;tavd9gdgGGwkDAjYxPn3HfBHum1P1fqAwTPz5r3n4XA39JqcwAdlTU3Xq5ISMNwKZdqa/vzx8GFP&#10;SYjMCKatgZpeINC74/t3h7OrYGM7qwV4giAmVGdX0y5GVxVF4B30LKysA4NBaX3PIh59WwjPzoje&#10;62JTlp+Ks/XCecshBPx6PwbpMeNLCTx+lzJAJLqmyC3m1ee1SWtxPLCq9cx1ik802H+w6Jky2HSB&#10;umeRkRev/oLqFfc2WBlX3PaFlVJxyBpQzbr8Q81zxxxkLWhOcItN4e1g+bfTs3v0aMPZhSrgNqkY&#10;pO/TG/mRIZt1WcyCIRKOH3e77fbm4y0lHGO7/Wa/LW+SncW13PkQv4DtSdrU1NsXI57wl2Sn2Olr&#10;iGP+nJdaBquVeFBa50MaA/isPTkx/IFNu546vMrSJsFc+eddvGhIENo8gSRKIONN7ptH64rJOAcT&#10;12OoYwLGVrsSn7nZzCKLy4AJWSLJBXsCmDNHkBl7VDnlp1LIk7kUlxMx3zZJ6zieeH9wYOchRVeX&#10;otzcmrjU98pY/y9xGoVNzcf82afRnWRUHJoBU9K2seLy6AkzvLPIgUefi1MIpy+Ln25KGu/fzxn2&#10;ep+PvwAAAP//AwBQSwMEFAAGAAgAAAAhALhuW23eAAAABQEAAA8AAABkcnMvZG93bnJldi54bWxM&#10;j81qwzAQhO+FvoPYQm6N7EAS1/U6mNJCyK35KfSmWBvbxFoZS06cPn3VXtrLwjDDzLfZajStuFDv&#10;GssI8TQCQVxa3XCFsN+9PSYgnFesVWuZEG7kYJXf32Uq1fbK73TZ+kqEEnapQqi971IpXVmTUW5q&#10;O+LgnWxvlA+yr6Tu1TWUm1bOomghjWo4LNSqo5eayvN2MAiD/Tp/bA5JcZod1rdi/zqvHH0iTh7G&#10;4hmEp9H/heEHP6BDHpiOdmDtRIsQHvG/N3jJMp6DOCI8xcsEZJ7J//T5NwAAAP//AwBQSwECLQAU&#10;AAYACAAAACEAtoM4kv4AAADhAQAAEwAAAAAAAAAAAAAAAAAAAAAAW0NvbnRlbnRfVHlwZXNdLnht&#10;bFBLAQItABQABgAIAAAAIQA4/SH/1gAAAJQBAAALAAAAAAAAAAAAAAAAAC8BAABfcmVscy8ucmVs&#10;c1BLAQItABQABgAIAAAAIQAvoNH37AEAABcEAAAOAAAAAAAAAAAAAAAAAC4CAABkcnMvZTJvRG9j&#10;LnhtbFBLAQItABQABgAIAAAAIQC4bltt3gAAAAUBAAAPAAAAAAAAAAAAAAAAAEYEAABkcnMvZG93&#10;bnJldi54bWxQSwUGAAAAAAQABADzAAAAUQUAAAAA&#10;" fillcolor="white [3212]" strokecolor="#243f60 [1604]" strokeweight="2pt">
                <v:textbox>
                  <w:txbxContent>
                    <w:p w14:paraId="0E51A4E0" w14:textId="77777777" w:rsidR="00A7013A" w:rsidRDefault="00A7013A" w:rsidP="00A7013A">
                      <w:pPr>
                        <w:pStyle w:val="paragraph"/>
                        <w:bidi/>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b/>
                          <w:bCs/>
                          <w:color w:val="000000"/>
                          <w:rtl/>
                          <w:lang w:val="en-US"/>
                        </w:rPr>
                        <w:t>* בצורת</w:t>
                      </w:r>
                      <w:r>
                        <w:rPr>
                          <w:rStyle w:val="normaltextrun"/>
                          <w:rFonts w:ascii="Calibri" w:hAnsi="Calibri" w:cs="Calibri"/>
                          <w:color w:val="000000"/>
                          <w:rtl/>
                          <w:lang w:val="en-US"/>
                        </w:rPr>
                        <w:t xml:space="preserve"> היא מצב בו ישנם תנאים יבשים מהרגיל באזור מסוים. השפעת הבצורת נעשית משמעותית אם היא מתמשכת לאורך זמן רב ויוצרת מחסור במים זמינים לטבע ולאדם. המחסור יכול להתבטא בהתמעטות המים במאגרים כמו אגמים, נחלים ומי תהום, צמצום הלחות בקרקע וצמצום הגשם והלחות באוויר. בצורת היא תופעה טבעית, אך משבר האקלים מחריף אותה בישראל ובאזורים נוספים - יש פחות משקעים בממוצע על פני מספר שנים, והתחזית היא להפחתה נוספת בכמות המשקעים בעתיד. </w:t>
                      </w:r>
                      <w:r>
                        <w:rPr>
                          <w:rStyle w:val="normaltextrun"/>
                          <w:rFonts w:ascii="Arial" w:hAnsi="Arial" w:cs="Arial"/>
                          <w:sz w:val="22"/>
                          <w:szCs w:val="22"/>
                          <w:rtl/>
                          <w:lang w:val="en-US"/>
                        </w:rPr>
                        <w:t xml:space="preserve"> </w:t>
                      </w:r>
                      <w:r>
                        <w:rPr>
                          <w:rStyle w:val="eop"/>
                          <w:rFonts w:ascii="Arial" w:hAnsi="Arial" w:cs="Arial"/>
                          <w:sz w:val="22"/>
                          <w:szCs w:val="22"/>
                          <w:rtl/>
                          <w:lang w:val="en-US"/>
                        </w:rPr>
                        <w:t> </w:t>
                      </w:r>
                    </w:p>
                    <w:p w14:paraId="6D2ED39A" w14:textId="77777777"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b/>
                          <w:bCs/>
                          <w:color w:val="000000"/>
                          <w:rtl/>
                          <w:lang w:val="en-US"/>
                        </w:rPr>
                        <w:t>ההשפעות שעשויות להיגרם בשל הבצורת</w:t>
                      </w:r>
                      <w:r>
                        <w:rPr>
                          <w:rStyle w:val="normaltextrun"/>
                          <w:rFonts w:ascii="Calibri" w:hAnsi="Calibri" w:cs="Calibri"/>
                          <w:color w:val="000000"/>
                          <w:rtl/>
                          <w:lang w:val="en-US"/>
                        </w:rPr>
                        <w:t xml:space="preserve"> (או שינוי משמעותי בדפוסי הגשם):</w:t>
                      </w:r>
                      <w:r>
                        <w:rPr>
                          <w:rStyle w:val="eop"/>
                          <w:rFonts w:ascii="Calibri" w:hAnsi="Calibri" w:cs="Calibri"/>
                          <w:color w:val="000000"/>
                          <w:rtl/>
                          <w:lang w:val="en-US"/>
                        </w:rPr>
                        <w:t> </w:t>
                      </w:r>
                    </w:p>
                    <w:p w14:paraId="3878BDEC" w14:textId="42695A5E"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הגידולים החקלאיים וחיות המשק עשויים להינזק ולהוביל להפחתה בכמות התוצרת החקלאית ואף לרעב. הסיכון לרעב משמעותי יותר במדינות עניות בהן אנשים רבים ניזונים מהגידולים של עצמם, וקשה יותר לייבא אוכל מארצות אחרות. </w:t>
                      </w:r>
                      <w:r>
                        <w:rPr>
                          <w:rStyle w:val="eop"/>
                          <w:rFonts w:ascii="Calibri" w:hAnsi="Calibri" w:cs="Calibri"/>
                          <w:color w:val="000000"/>
                          <w:rtl/>
                          <w:lang w:val="en-US"/>
                        </w:rPr>
                        <w:t> </w:t>
                      </w:r>
                    </w:p>
                    <w:p w14:paraId="0B1ACDB2" w14:textId="7C2C3B47"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פגיעה בתעשייה ובהפקת חשמל מסכרים הידרו-אלקטריים, אשר מהווים מקור חשמל משמעותי במדינות ואזורים רבים. </w:t>
                      </w:r>
                      <w:r>
                        <w:rPr>
                          <w:rStyle w:val="eop"/>
                          <w:rFonts w:ascii="Calibri" w:hAnsi="Calibri" w:cs="Calibri"/>
                          <w:color w:val="000000"/>
                          <w:rtl/>
                          <w:lang w:val="en-US"/>
                        </w:rPr>
                        <w:t> </w:t>
                      </w:r>
                    </w:p>
                    <w:p w14:paraId="1E51D9AB" w14:textId="07874322"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הגברת שכיחות השריפות וחומרתן, מה שמסכן אנשים, תשתיות ועוד. </w:t>
                      </w:r>
                      <w:r>
                        <w:rPr>
                          <w:rStyle w:val="eop"/>
                          <w:rFonts w:ascii="Calibri" w:hAnsi="Calibri" w:cs="Calibri"/>
                          <w:color w:val="000000"/>
                          <w:rtl/>
                          <w:lang w:val="en-US"/>
                        </w:rPr>
                        <w:t> </w:t>
                      </w:r>
                    </w:p>
                    <w:p w14:paraId="45182AD8" w14:textId="72B0BACB" w:rsidR="00A7013A" w:rsidRDefault="00A7013A" w:rsidP="005A70E5">
                      <w:pPr>
                        <w:pStyle w:val="paragraph"/>
                        <w:numPr>
                          <w:ilvl w:val="0"/>
                          <w:numId w:val="14"/>
                        </w:numPr>
                        <w:bidi/>
                        <w:spacing w:before="0" w:beforeAutospacing="0" w:after="0" w:afterAutospacing="0"/>
                        <w:textAlignment w:val="baseline"/>
                        <w:rPr>
                          <w:rFonts w:ascii="Calibri" w:hAnsi="Calibri" w:cs="Calibri"/>
                          <w:rtl/>
                          <w:lang w:val="en-US"/>
                        </w:rPr>
                      </w:pPr>
                      <w:r>
                        <w:rPr>
                          <w:rStyle w:val="normaltextrun"/>
                          <w:rFonts w:ascii="Calibri" w:hAnsi="Calibri" w:cs="Calibri"/>
                          <w:color w:val="000000"/>
                          <w:rtl/>
                          <w:lang w:val="en-US"/>
                        </w:rPr>
                        <w:t>פגיעה באיכות המים והגברת הופעה של מחלות מדבקות. </w:t>
                      </w:r>
                      <w:r>
                        <w:rPr>
                          <w:rStyle w:val="eop"/>
                          <w:rFonts w:ascii="Calibri" w:hAnsi="Calibri" w:cs="Calibri"/>
                          <w:color w:val="000000"/>
                          <w:rtl/>
                          <w:lang w:val="en-US"/>
                        </w:rPr>
                        <w:t> </w:t>
                      </w:r>
                    </w:p>
                    <w:p w14:paraId="1F2CCABA" w14:textId="75278B31"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color w:val="000000"/>
                          <w:rtl/>
                          <w:lang w:val="en-US"/>
                        </w:rPr>
                        <w:t xml:space="preserve">מסיבות אלו, בצורת ממושכת או חמורה עשויה לגרום לפגיעה קשה ביכולת להתקיים, בעיקר במדינות עניות. הבצורת עשויה להוביל לרעב או תזונה לקויה, קשיים כלכליים, הגירה המונית, למלחמות וסכסוכים, התפשטות מחלות, ועוד. </w:t>
                      </w:r>
                      <w:r>
                        <w:rPr>
                          <w:rStyle w:val="scxw7153450"/>
                          <w:rFonts w:ascii="Calibri" w:hAnsi="Calibri" w:cs="Calibri"/>
                          <w:color w:val="000000"/>
                          <w:rtl/>
                          <w:lang w:val="en-US"/>
                        </w:rPr>
                        <w:t> </w:t>
                      </w:r>
                      <w:r w:rsidR="005A70E5">
                        <w:rPr>
                          <w:rFonts w:ascii="Calibri" w:hAnsi="Calibri" w:cs="Calibri" w:hint="cs"/>
                          <w:color w:val="000000"/>
                          <w:rtl/>
                          <w:lang w:val="en-US"/>
                        </w:rPr>
                        <w:t>ג</w:t>
                      </w:r>
                      <w:r>
                        <w:rPr>
                          <w:rStyle w:val="normaltextrun"/>
                          <w:rFonts w:ascii="Calibri" w:hAnsi="Calibri" w:cs="Calibri"/>
                          <w:color w:val="000000"/>
                          <w:rtl/>
                          <w:lang w:val="en-US"/>
                        </w:rPr>
                        <w:t>ם במדינות עשירות בצורת עשויה להוביל לפגיעה כלכלית משמעותית, ואסונות טבע כמו שריפות גם מובילות לתמותה. </w:t>
                      </w:r>
                      <w:r>
                        <w:rPr>
                          <w:rStyle w:val="eop"/>
                          <w:rFonts w:ascii="Calibri" w:hAnsi="Calibri" w:cs="Calibri"/>
                          <w:color w:val="000000"/>
                          <w:rtl/>
                          <w:lang w:val="en-US"/>
                        </w:rPr>
                        <w:t> </w:t>
                      </w:r>
                    </w:p>
                    <w:p w14:paraId="1469F4AD" w14:textId="77777777"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b/>
                          <w:bCs/>
                          <w:color w:val="000000"/>
                          <w:rtl/>
                          <w:lang w:val="en-US"/>
                        </w:rPr>
                        <w:t>הדרכים להתמודד עם בצורות</w:t>
                      </w:r>
                      <w:r>
                        <w:rPr>
                          <w:rStyle w:val="normaltextrun"/>
                          <w:rFonts w:ascii="Calibri" w:hAnsi="Calibri" w:cs="Calibri"/>
                          <w:color w:val="000000"/>
                          <w:rtl/>
                          <w:lang w:val="en-US"/>
                        </w:rPr>
                        <w:t xml:space="preserve"> כוללות את השיטות להתמודדות עם מחסור כללי במים ובדרכים להתמודד עם שריפות והשפעות הבצורת כמו מחסור במזון. </w:t>
                      </w:r>
                      <w:r>
                        <w:rPr>
                          <w:rStyle w:val="eop"/>
                          <w:rFonts w:ascii="Calibri" w:hAnsi="Calibri" w:cs="Calibri"/>
                          <w:color w:val="000000"/>
                          <w:rtl/>
                          <w:lang w:val="en-US"/>
                        </w:rPr>
                        <w:t> </w:t>
                      </w:r>
                    </w:p>
                    <w:p w14:paraId="3FDC3FAE" w14:textId="6ED1BF9B" w:rsidR="00A7013A" w:rsidRDefault="00A7013A" w:rsidP="00A7013A">
                      <w:pPr>
                        <w:pStyle w:val="paragraph"/>
                        <w:bidi/>
                        <w:spacing w:before="0" w:beforeAutospacing="0" w:after="0" w:afterAutospacing="0"/>
                        <w:textAlignment w:val="baseline"/>
                        <w:rPr>
                          <w:rFonts w:ascii="Segoe UI" w:hAnsi="Segoe UI" w:cs="Segoe UI"/>
                          <w:sz w:val="18"/>
                          <w:szCs w:val="18"/>
                          <w:rtl/>
                          <w:lang w:val="en-US"/>
                        </w:rPr>
                      </w:pPr>
                      <w:r>
                        <w:rPr>
                          <w:rStyle w:val="normaltextrun"/>
                          <w:rFonts w:ascii="Calibri" w:hAnsi="Calibri" w:cs="Calibri"/>
                          <w:color w:val="000000"/>
                          <w:rtl/>
                          <w:lang w:val="en-US"/>
                        </w:rPr>
                        <w:t xml:space="preserve">מדינות עניות רבות ממוקמות באזורים המחייבים השקיה נרחבת של הגידולים החקלאיים, לעומת מדינות עשירות רבות המסתמכות יותר על משקעים טבעיים. בנוסף, עוני ומחסור בתשתיות מוביל לניצול פחות יעיל של מים </w:t>
                      </w:r>
                      <w:r w:rsidR="00BE7ED5">
                        <w:rPr>
                          <w:rStyle w:val="normaltextrun"/>
                          <w:rFonts w:ascii="Calibri" w:hAnsi="Calibri" w:cs="Calibri" w:hint="cs"/>
                          <w:color w:val="000000"/>
                          <w:rtl/>
                          <w:lang w:val="en-US"/>
                        </w:rPr>
                        <w:t>להשקיה</w:t>
                      </w:r>
                      <w:r>
                        <w:rPr>
                          <w:rStyle w:val="normaltextrun"/>
                          <w:rFonts w:ascii="Calibri" w:hAnsi="Calibri" w:cs="Calibri"/>
                          <w:color w:val="000000"/>
                          <w:rtl/>
                          <w:lang w:val="en-US"/>
                        </w:rPr>
                        <w:t xml:space="preserve"> - למשל התקנת טפטפות דורשת מערכת הובלה של מים בלחץ וכסף רב, ובאזורים עניים מקובלת </w:t>
                      </w:r>
                      <w:r w:rsidR="00BE7ED5">
                        <w:rPr>
                          <w:rStyle w:val="normaltextrun"/>
                          <w:rFonts w:ascii="Calibri" w:hAnsi="Calibri" w:cs="Calibri" w:hint="cs"/>
                          <w:color w:val="000000"/>
                          <w:rtl/>
                          <w:lang w:val="en-US"/>
                        </w:rPr>
                        <w:t>השקיה</w:t>
                      </w:r>
                      <w:r>
                        <w:rPr>
                          <w:rStyle w:val="normaltextrun"/>
                          <w:rFonts w:ascii="Calibri" w:hAnsi="Calibri" w:cs="Calibri"/>
                          <w:color w:val="000000"/>
                          <w:rtl/>
                          <w:lang w:val="en-US"/>
                        </w:rPr>
                        <w:t xml:space="preserve"> לא יעילה על ידי הצפת השדה במים.</w:t>
                      </w:r>
                      <w:r>
                        <w:rPr>
                          <w:rStyle w:val="eop"/>
                          <w:rFonts w:ascii="Calibri" w:hAnsi="Calibri" w:cs="Calibri"/>
                          <w:color w:val="000000"/>
                          <w:rtl/>
                          <w:lang w:val="en-US"/>
                        </w:rPr>
                        <w:t> </w:t>
                      </w:r>
                    </w:p>
                    <w:p w14:paraId="7F83BDD7" w14:textId="77777777" w:rsidR="00A7013A" w:rsidRDefault="00A7013A" w:rsidP="00A7013A">
                      <w:pPr>
                        <w:bidi/>
                      </w:pPr>
                    </w:p>
                  </w:txbxContent>
                </v:textbox>
                <w10:wrap anchorx="page"/>
                <w10:anchorlock/>
              </v:roundrect>
            </w:pict>
          </mc:Fallback>
        </mc:AlternateContent>
      </w:r>
    </w:p>
    <w:p w14:paraId="353FE97C" w14:textId="4FF9174C" w:rsidR="43033F92" w:rsidRPr="003D1972" w:rsidRDefault="43033F92" w:rsidP="00924A7A">
      <w:pPr>
        <w:bidi/>
        <w:spacing w:before="240" w:after="120"/>
        <w:rPr>
          <w:rFonts w:ascii="Calibri" w:hAnsi="Calibri" w:cs="Calibri"/>
          <w:sz w:val="24"/>
          <w:szCs w:val="24"/>
          <w:rtl/>
        </w:rPr>
      </w:pPr>
    </w:p>
    <w:p w14:paraId="2056DD26" w14:textId="77777777" w:rsidR="00A7013A" w:rsidRPr="003D1972" w:rsidRDefault="00A7013A" w:rsidP="00924A7A">
      <w:pPr>
        <w:bidi/>
        <w:spacing w:before="240" w:after="120"/>
        <w:rPr>
          <w:rFonts w:ascii="Calibri" w:hAnsi="Calibri" w:cs="Calibri"/>
          <w:b/>
          <w:bCs/>
          <w:sz w:val="24"/>
          <w:szCs w:val="24"/>
          <w:rtl/>
        </w:rPr>
      </w:pPr>
    </w:p>
    <w:p w14:paraId="6D7BF9FD" w14:textId="77777777" w:rsidR="00924A7A" w:rsidRDefault="00924A7A" w:rsidP="00924A7A">
      <w:pPr>
        <w:rPr>
          <w:rFonts w:ascii="Calibri" w:hAnsi="Calibri" w:cs="Calibri"/>
          <w:b/>
          <w:bCs/>
          <w:sz w:val="24"/>
          <w:szCs w:val="24"/>
          <w:rtl/>
        </w:rPr>
      </w:pPr>
      <w:r>
        <w:rPr>
          <w:rFonts w:ascii="Calibri" w:hAnsi="Calibri" w:cs="Calibri"/>
          <w:b/>
          <w:bCs/>
          <w:sz w:val="24"/>
          <w:szCs w:val="24"/>
          <w:rtl/>
        </w:rPr>
        <w:br w:type="page"/>
      </w:r>
    </w:p>
    <w:p w14:paraId="668D5F1C" w14:textId="402BDAF7" w:rsidR="799C47B1" w:rsidRPr="003D1972" w:rsidRDefault="799C47B1" w:rsidP="00924A7A">
      <w:pPr>
        <w:bidi/>
        <w:spacing w:before="240" w:after="120"/>
        <w:rPr>
          <w:rFonts w:ascii="Calibri" w:hAnsi="Calibri" w:cs="Calibri"/>
          <w:sz w:val="24"/>
          <w:szCs w:val="24"/>
        </w:rPr>
      </w:pPr>
      <w:r w:rsidRPr="003D1972">
        <w:rPr>
          <w:rFonts w:ascii="Calibri" w:hAnsi="Calibri" w:cs="Calibri"/>
          <w:b/>
          <w:bCs/>
          <w:sz w:val="24"/>
          <w:szCs w:val="24"/>
          <w:rtl/>
        </w:rPr>
        <w:lastRenderedPageBreak/>
        <w:t>הרחבה:</w:t>
      </w:r>
      <w:r w:rsidRPr="003D1972">
        <w:rPr>
          <w:rFonts w:ascii="Calibri" w:hAnsi="Calibri" w:cs="Calibri"/>
          <w:sz w:val="24"/>
          <w:szCs w:val="24"/>
          <w:rtl/>
        </w:rPr>
        <w:t xml:space="preserve"> </w:t>
      </w:r>
      <w:hyperlink r:id="rId55">
        <w:r w:rsidRPr="003D1972">
          <w:rPr>
            <w:rStyle w:val="Hyperlink"/>
            <w:rFonts w:ascii="Calibri" w:hAnsi="Calibri" w:cs="Calibri"/>
            <w:sz w:val="24"/>
            <w:szCs w:val="24"/>
          </w:rPr>
          <w:t xml:space="preserve">משבר המים </w:t>
        </w:r>
        <w:r w:rsidR="2B727192" w:rsidRPr="003D1972">
          <w:rPr>
            <w:rStyle w:val="Hyperlink"/>
            <w:rFonts w:ascii="Calibri" w:hAnsi="Calibri" w:cs="Calibri"/>
            <w:sz w:val="24"/>
            <w:szCs w:val="24"/>
          </w:rPr>
          <w:t xml:space="preserve">Day Zero </w:t>
        </w:r>
        <w:r w:rsidRPr="003D1972">
          <w:rPr>
            <w:rStyle w:val="Hyperlink"/>
            <w:rFonts w:ascii="Calibri" w:hAnsi="Calibri" w:cs="Calibri"/>
            <w:sz w:val="24"/>
            <w:szCs w:val="24"/>
          </w:rPr>
          <w:t>בקייפטאון ומקסיקו סיטי</w:t>
        </w:r>
      </w:hyperlink>
    </w:p>
    <w:p w14:paraId="0E6F393E" w14:textId="7A9DF3E7"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לאחרונה, קייפטאון, דרום אפריקה ומקסיקו סיטי, מקסיקו מצאו את עצמן בעיצומם של משברי יום אפס.</w:t>
      </w:r>
    </w:p>
    <w:p w14:paraId="3BC96F03" w14:textId="3869B739"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 xml:space="preserve"> בין </w:t>
      </w:r>
      <w:r w:rsidRPr="003D1972">
        <w:rPr>
          <w:rFonts w:ascii="Calibri" w:hAnsi="Calibri" w:cs="Calibri"/>
          <w:sz w:val="24"/>
          <w:szCs w:val="24"/>
        </w:rPr>
        <w:t>2015</w:t>
      </w:r>
      <w:r w:rsidRPr="003D1972">
        <w:rPr>
          <w:rFonts w:ascii="Calibri" w:hAnsi="Calibri" w:cs="Calibri"/>
          <w:sz w:val="24"/>
          <w:szCs w:val="24"/>
          <w:rtl/>
        </w:rPr>
        <w:t xml:space="preserve"> ל-</w:t>
      </w:r>
      <w:r w:rsidRPr="003D1972">
        <w:rPr>
          <w:rFonts w:ascii="Calibri" w:hAnsi="Calibri" w:cs="Calibri"/>
          <w:sz w:val="24"/>
          <w:szCs w:val="24"/>
        </w:rPr>
        <w:t>2018</w:t>
      </w:r>
      <w:r w:rsidRPr="003D1972">
        <w:rPr>
          <w:rFonts w:ascii="Calibri" w:hAnsi="Calibri" w:cs="Calibri"/>
          <w:sz w:val="24"/>
          <w:szCs w:val="24"/>
          <w:rtl/>
        </w:rPr>
        <w:t>, קייפטאון חוותה בצורת קשה, הנחשבת לאירוע של אחד ל-</w:t>
      </w:r>
      <w:r w:rsidRPr="003D1972">
        <w:rPr>
          <w:rFonts w:ascii="Calibri" w:hAnsi="Calibri" w:cs="Calibri"/>
          <w:sz w:val="24"/>
          <w:szCs w:val="24"/>
        </w:rPr>
        <w:t>400</w:t>
      </w:r>
      <w:r w:rsidRPr="003D1972">
        <w:rPr>
          <w:rFonts w:ascii="Calibri" w:hAnsi="Calibri" w:cs="Calibri"/>
          <w:sz w:val="24"/>
          <w:szCs w:val="24"/>
          <w:rtl/>
        </w:rPr>
        <w:t xml:space="preserve"> שנה, שדחקה את העיר המונה כ-</w:t>
      </w:r>
      <w:r w:rsidRPr="003D1972">
        <w:rPr>
          <w:rFonts w:ascii="Calibri" w:hAnsi="Calibri" w:cs="Calibri"/>
          <w:sz w:val="24"/>
          <w:szCs w:val="24"/>
        </w:rPr>
        <w:t>4.6</w:t>
      </w:r>
      <w:r w:rsidRPr="003D1972">
        <w:rPr>
          <w:rFonts w:ascii="Calibri" w:hAnsi="Calibri" w:cs="Calibri"/>
          <w:sz w:val="24"/>
          <w:szCs w:val="24"/>
          <w:rtl/>
        </w:rPr>
        <w:t xml:space="preserve"> מיליון תושבים לקצה אסון מים.</w:t>
      </w:r>
    </w:p>
    <w:p w14:paraId="53016626" w14:textId="68C485B9"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המשבר הוחמר בשל שילוב של גורמים, כולל שונות באקלים, גידול אוכלוסיה וכמות גשמים נמוכה שהדגישו את אספקת המים מאחורי סכרים סמוכים. כשהבצורת נמשכה, מאגרי המים של קייפטאון הגיעו לרמות נמוכות במיוחד, מה שגרם לעיר ליישם צעדים מחמירים לחיסכון במים.</w:t>
      </w:r>
    </w:p>
    <w:p w14:paraId="26C0B84D" w14:textId="40C032AA"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 xml:space="preserve"> החוויה הקשה של העיר ותגובתה הפכו למקרה בוחן עבור אזורים אחרים המתמודדים עם איומים דומים. התקשורת השקופה והיעילה של העירייה על חומרת הבצורת והנחיצות בצעדי חיסכון במים זכתה לשיתוף פעולה ציבורי והייתה חלקית במניעת היום האפס. תקשורת יומיומית עודדה אזרחים ומבקרים להתקלח קצר יותר, לשטוף את השירותים בתדירות נמוכה יותר, ואסרה על מים לשימושים לא חיוניים. העירייה גם פרסמה מפות שימוש כדי לאפשר לתושבים להשוות את השימוש במים שלהם לשכניהם ותעריפים גבוהים כדי להעניש את המשתמשים הכבדים.</w:t>
      </w:r>
    </w:p>
    <w:p w14:paraId="11566F50" w14:textId="33BA599D"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 xml:space="preserve"> קייפטאון גם הצליחה למדוד במדויק את ייצור מי השתייה היומי ולנטר את רמות הסכר בזמן אמת כדי לקבוע יעדי שימוש יומיים במים לתושבים, במטרה למתוח את מאגרי המים המתדלדלים עד לגשמים העונתיים הצפויים.</w:t>
      </w:r>
    </w:p>
    <w:p w14:paraId="1CA09FB1" w14:textId="79FC3992"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העירייה גם התמודדה עם בעיות תשתית דוחקות על ידי הורדת לחץ המים כדי להפחית דליפות והתפרצויות תוך הכפלת הקצב השנתי של החלפת מים וביוב כדי למנוע אובדן מים מתשתיות פגומות.</w:t>
      </w:r>
    </w:p>
    <w:p w14:paraId="59707115" w14:textId="02F7E79E"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 xml:space="preserve"> לאחרונה, בשנת </w:t>
      </w:r>
      <w:r w:rsidRPr="003D1972">
        <w:rPr>
          <w:rFonts w:ascii="Calibri" w:hAnsi="Calibri" w:cs="Calibri"/>
          <w:sz w:val="24"/>
          <w:szCs w:val="24"/>
        </w:rPr>
        <w:t>2024</w:t>
      </w:r>
      <w:r w:rsidRPr="003D1972">
        <w:rPr>
          <w:rFonts w:ascii="Calibri" w:hAnsi="Calibri" w:cs="Calibri"/>
          <w:sz w:val="24"/>
          <w:szCs w:val="24"/>
          <w:rtl/>
        </w:rPr>
        <w:t>, יום אפס איים על יותר מ-</w:t>
      </w:r>
      <w:r w:rsidRPr="003D1972">
        <w:rPr>
          <w:rFonts w:ascii="Calibri" w:hAnsi="Calibri" w:cs="Calibri"/>
          <w:sz w:val="24"/>
          <w:szCs w:val="24"/>
        </w:rPr>
        <w:t>22</w:t>
      </w:r>
      <w:r w:rsidRPr="003D1972">
        <w:rPr>
          <w:rFonts w:ascii="Calibri" w:hAnsi="Calibri" w:cs="Calibri"/>
          <w:sz w:val="24"/>
          <w:szCs w:val="24"/>
          <w:rtl/>
        </w:rPr>
        <w:t xml:space="preserve"> מיליון תושבי מקסיקו סיטי.</w:t>
      </w:r>
    </w:p>
    <w:p w14:paraId="76AEE669" w14:textId="4FBD309C"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 xml:space="preserve"> ההשפעות השליליות של שינויי האקלים, לרבות ירידה בכמות הגשמים ודלדול מי התהום שלאחר מכן, בשילוב עם הזדקנות ציוד ותשתיות שתרמו לאובדן </w:t>
      </w:r>
      <w:r w:rsidRPr="003D1972">
        <w:rPr>
          <w:rFonts w:ascii="Calibri" w:hAnsi="Calibri" w:cs="Calibri"/>
          <w:sz w:val="24"/>
          <w:szCs w:val="24"/>
        </w:rPr>
        <w:t>40%</w:t>
      </w:r>
      <w:r w:rsidRPr="003D1972">
        <w:rPr>
          <w:rFonts w:ascii="Calibri" w:hAnsi="Calibri" w:cs="Calibri"/>
          <w:sz w:val="24"/>
          <w:szCs w:val="24"/>
          <w:rtl/>
        </w:rPr>
        <w:t xml:space="preserve"> של מים עקב דליפות במערכת האספקה תרמו למשבר המים.</w:t>
      </w:r>
    </w:p>
    <w:p w14:paraId="488DBC26" w14:textId="5B5DDB6C"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התרחבות עירונית מהירה, ושנים של שימוש יתר, הדגישו את האקוויפרים התת-קרקעיים, בעוד שטמפרטורות חמות יותר והפחתת המשקעים ברחבי מרכז מקסיקו הפחיתו את הסיכוי לחדש את האקוויפרים והסכרים החיוניים לאספקת המים של העיר.</w:t>
      </w:r>
    </w:p>
    <w:p w14:paraId="38DB0754" w14:textId="2F28B765"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t xml:space="preserve"> הרשויות המקומיות נאלצו לקצוב מים לפעילויות חיוניות בלבד, ולהשלים את אספקת המים למגורים עם משלוחים פעם בשבוע באמצעות משאיות. העיר נקטה ביוזמות אחרות לניהול אספקה כולל קצירת מים, שיקום מערכות אקולוגיות, הפחתת פסולת ותוכניות איסוף וטיהור מי גשמים עבור קהילות כפריות ובעלי הכנסה נמוכה יותר ברחבי מקסיקו סיטי.</w:t>
      </w:r>
    </w:p>
    <w:p w14:paraId="2936377A" w14:textId="7593523F" w:rsidR="799C47B1" w:rsidRPr="003D1972" w:rsidRDefault="799C47B1" w:rsidP="00924A7A">
      <w:pPr>
        <w:bidi/>
        <w:spacing w:before="240" w:after="120"/>
        <w:rPr>
          <w:rFonts w:ascii="Calibri" w:hAnsi="Calibri" w:cs="Calibri"/>
          <w:sz w:val="24"/>
          <w:szCs w:val="24"/>
        </w:rPr>
      </w:pPr>
      <w:r w:rsidRPr="003D1972">
        <w:rPr>
          <w:rFonts w:ascii="Calibri" w:hAnsi="Calibri" w:cs="Calibri"/>
          <w:sz w:val="24"/>
          <w:szCs w:val="24"/>
          <w:rtl/>
        </w:rPr>
        <w:lastRenderedPageBreak/>
        <w:t>העיר ביצעה גם עבודות תשתית כולל "מים לכולם", תוכנית ממשלתית שמטרתה שיקום צינורות ומערכות הידראוליות. אבל מאמצים אלה נתקלו בבעיות מתמשכות כמו כמות גשמים לא מספקת והיעדר תוכנית קונקרטית למניעת המשבר.</w:t>
      </w:r>
    </w:p>
    <w:p w14:paraId="78CB6598" w14:textId="408FE1CC" w:rsidR="3918BC54" w:rsidRPr="003D1972" w:rsidRDefault="3918BC54" w:rsidP="00924A7A">
      <w:pPr>
        <w:bidi/>
        <w:spacing w:before="240" w:after="120"/>
        <w:rPr>
          <w:rFonts w:ascii="Calibri" w:hAnsi="Calibri" w:cs="Calibri"/>
          <w:sz w:val="24"/>
          <w:szCs w:val="24"/>
          <w:rtl/>
        </w:rPr>
      </w:pPr>
    </w:p>
    <w:p w14:paraId="7BCF8579" w14:textId="775BFBE1" w:rsidR="3918BC54" w:rsidRPr="003D1972" w:rsidRDefault="3918BC54" w:rsidP="00924A7A">
      <w:pPr>
        <w:bidi/>
        <w:spacing w:before="240" w:after="120"/>
        <w:rPr>
          <w:rFonts w:ascii="Calibri" w:hAnsi="Calibri" w:cs="Calibri"/>
          <w:b/>
          <w:bCs/>
          <w:sz w:val="24"/>
          <w:szCs w:val="24"/>
          <w:rtl/>
        </w:rPr>
      </w:pPr>
    </w:p>
    <w:p w14:paraId="01E9E8FB" w14:textId="54B85368" w:rsidR="6EE98FCB" w:rsidRPr="003D1972" w:rsidRDefault="6EE98FCB" w:rsidP="00924A7A">
      <w:pPr>
        <w:bidi/>
        <w:spacing w:before="240" w:after="120"/>
        <w:rPr>
          <w:rFonts w:ascii="Calibri" w:eastAsia="Calibri" w:hAnsi="Calibri" w:cs="Calibri"/>
          <w:color w:val="000000" w:themeColor="text1"/>
          <w:sz w:val="24"/>
          <w:szCs w:val="24"/>
          <w:lang w:val="he"/>
        </w:rPr>
      </w:pPr>
      <w:r w:rsidRPr="003D1972">
        <w:rPr>
          <w:rFonts w:ascii="Calibri" w:hAnsi="Calibri" w:cs="Calibri"/>
          <w:b/>
          <w:bCs/>
          <w:sz w:val="24"/>
          <w:szCs w:val="24"/>
          <w:rtl/>
        </w:rPr>
        <w:t>מילון מושגים:</w:t>
      </w:r>
      <w:r w:rsidRPr="003D1972">
        <w:rPr>
          <w:rFonts w:ascii="Calibri" w:hAnsi="Calibri" w:cs="Calibri"/>
          <w:sz w:val="24"/>
          <w:szCs w:val="24"/>
          <w:rtl/>
        </w:rPr>
        <w:t xml:space="preserve"> </w:t>
      </w:r>
      <w:r w:rsidRPr="003D1972">
        <w:rPr>
          <w:rFonts w:ascii="Calibri" w:eastAsia="Calibri" w:hAnsi="Calibri" w:cs="Calibri"/>
          <w:sz w:val="24"/>
          <w:szCs w:val="24"/>
          <w:rtl/>
          <w:lang w:val="he"/>
        </w:rPr>
        <w:t xml:space="preserve"> </w:t>
      </w:r>
      <w:r w:rsidRPr="003D1972">
        <w:rPr>
          <w:rFonts w:ascii="Calibri" w:eastAsia="Calibri" w:hAnsi="Calibri" w:cs="Calibri"/>
          <w:sz w:val="24"/>
          <w:szCs w:val="24"/>
          <w:rtl/>
        </w:rPr>
        <w:t>(</w:t>
      </w:r>
      <w:hyperlink r:id="rId56">
        <w:r w:rsidRPr="003D1972">
          <w:rPr>
            <w:rStyle w:val="Hyperlink"/>
            <w:rFonts w:ascii="Calibri" w:eastAsia="Calibri" w:hAnsi="Calibri" w:cs="Calibri"/>
            <w:color w:val="2200CC"/>
            <w:sz w:val="24"/>
            <w:szCs w:val="24"/>
            <w:lang w:val="he"/>
          </w:rPr>
          <w:t>אתר</w:t>
        </w:r>
      </w:hyperlink>
      <w:hyperlink r:id="rId57">
        <w:r w:rsidRPr="003D1972">
          <w:rPr>
            <w:rStyle w:val="Hyperlink"/>
            <w:rFonts w:ascii="Calibri" w:eastAsia="Calibri" w:hAnsi="Calibri" w:cs="Calibri"/>
            <w:color w:val="2200CC"/>
            <w:sz w:val="24"/>
            <w:szCs w:val="24"/>
          </w:rPr>
          <w:t xml:space="preserve"> </w:t>
        </w:r>
      </w:hyperlink>
      <w:hyperlink r:id="rId58">
        <w:r w:rsidRPr="003D1972">
          <w:rPr>
            <w:rStyle w:val="Hyperlink"/>
            <w:rFonts w:ascii="Calibri" w:eastAsia="Calibri" w:hAnsi="Calibri" w:cs="Calibri"/>
            <w:color w:val="2200CC"/>
            <w:sz w:val="24"/>
            <w:szCs w:val="24"/>
            <w:lang w:val="he"/>
          </w:rPr>
          <w:t>המשרד</w:t>
        </w:r>
      </w:hyperlink>
      <w:hyperlink r:id="rId59">
        <w:r w:rsidRPr="003D1972">
          <w:rPr>
            <w:rStyle w:val="Hyperlink"/>
            <w:rFonts w:ascii="Calibri" w:eastAsia="Calibri" w:hAnsi="Calibri" w:cs="Calibri"/>
            <w:color w:val="2200CC"/>
            <w:sz w:val="24"/>
            <w:szCs w:val="24"/>
          </w:rPr>
          <w:t xml:space="preserve"> </w:t>
        </w:r>
      </w:hyperlink>
      <w:hyperlink r:id="rId60">
        <w:r w:rsidRPr="003D1972">
          <w:rPr>
            <w:rStyle w:val="Hyperlink"/>
            <w:rFonts w:ascii="Calibri" w:eastAsia="Calibri" w:hAnsi="Calibri" w:cs="Calibri"/>
            <w:color w:val="2200CC"/>
            <w:sz w:val="24"/>
            <w:szCs w:val="24"/>
            <w:lang w:val="he"/>
          </w:rPr>
          <w:t>להגנת</w:t>
        </w:r>
      </w:hyperlink>
      <w:hyperlink r:id="rId61">
        <w:r w:rsidRPr="003D1972">
          <w:rPr>
            <w:rStyle w:val="Hyperlink"/>
            <w:rFonts w:ascii="Calibri" w:eastAsia="Calibri" w:hAnsi="Calibri" w:cs="Calibri"/>
            <w:color w:val="2200CC"/>
            <w:sz w:val="24"/>
            <w:szCs w:val="24"/>
          </w:rPr>
          <w:t xml:space="preserve"> </w:t>
        </w:r>
      </w:hyperlink>
      <w:hyperlink r:id="rId62">
        <w:r w:rsidRPr="003D1972">
          <w:rPr>
            <w:rStyle w:val="Hyperlink"/>
            <w:rFonts w:ascii="Calibri" w:eastAsia="Calibri" w:hAnsi="Calibri" w:cs="Calibri"/>
            <w:color w:val="2200CC"/>
            <w:sz w:val="24"/>
            <w:szCs w:val="24"/>
            <w:lang w:val="he"/>
          </w:rPr>
          <w:t>הסביבה</w:t>
        </w:r>
      </w:hyperlink>
      <w:r w:rsidRPr="003D1972">
        <w:rPr>
          <w:rFonts w:ascii="Calibri" w:eastAsia="Calibri" w:hAnsi="Calibri" w:cs="Calibri"/>
          <w:sz w:val="24"/>
          <w:szCs w:val="24"/>
          <w:rtl/>
        </w:rPr>
        <w:t xml:space="preserve">, </w:t>
      </w:r>
      <w:hyperlink r:id="rId63">
        <w:r w:rsidRPr="003D1972">
          <w:rPr>
            <w:rStyle w:val="Hyperlink"/>
            <w:rFonts w:ascii="Calibri" w:eastAsia="Calibri" w:hAnsi="Calibri" w:cs="Calibri"/>
            <w:color w:val="1155CC"/>
            <w:sz w:val="24"/>
            <w:szCs w:val="24"/>
            <w:lang w:val="he"/>
          </w:rPr>
          <w:t>פורטל</w:t>
        </w:r>
      </w:hyperlink>
      <w:hyperlink r:id="rId64">
        <w:r w:rsidRPr="003D1972">
          <w:rPr>
            <w:rStyle w:val="Hyperlink"/>
            <w:rFonts w:ascii="Calibri" w:eastAsia="Calibri" w:hAnsi="Calibri" w:cs="Calibri"/>
            <w:color w:val="1155CC"/>
            <w:sz w:val="24"/>
            <w:szCs w:val="24"/>
          </w:rPr>
          <w:t xml:space="preserve"> </w:t>
        </w:r>
      </w:hyperlink>
      <w:hyperlink r:id="rId65">
        <w:r w:rsidRPr="003D1972">
          <w:rPr>
            <w:rStyle w:val="Hyperlink"/>
            <w:rFonts w:ascii="Calibri" w:eastAsia="Calibri" w:hAnsi="Calibri" w:cs="Calibri"/>
            <w:color w:val="1155CC"/>
            <w:sz w:val="24"/>
            <w:szCs w:val="24"/>
            <w:lang w:val="he"/>
          </w:rPr>
          <w:t>המים</w:t>
        </w:r>
      </w:hyperlink>
      <w:hyperlink r:id="rId66">
        <w:r w:rsidRPr="003D1972">
          <w:rPr>
            <w:rStyle w:val="Hyperlink"/>
            <w:rFonts w:ascii="Calibri" w:eastAsia="Calibri" w:hAnsi="Calibri" w:cs="Calibri"/>
            <w:color w:val="1155CC"/>
            <w:sz w:val="24"/>
            <w:szCs w:val="24"/>
          </w:rPr>
          <w:t xml:space="preserve"> </w:t>
        </w:r>
      </w:hyperlink>
      <w:hyperlink r:id="rId67">
        <w:r w:rsidRPr="003D1972">
          <w:rPr>
            <w:rStyle w:val="Hyperlink"/>
            <w:rFonts w:ascii="Calibri" w:eastAsia="Calibri" w:hAnsi="Calibri" w:cs="Calibri"/>
            <w:color w:val="1155CC"/>
            <w:sz w:val="24"/>
            <w:szCs w:val="24"/>
            <w:lang w:val="he"/>
          </w:rPr>
          <w:t>של</w:t>
        </w:r>
      </w:hyperlink>
      <w:hyperlink r:id="rId68">
        <w:r w:rsidRPr="003D1972">
          <w:rPr>
            <w:rStyle w:val="Hyperlink"/>
            <w:rFonts w:ascii="Calibri" w:eastAsia="Calibri" w:hAnsi="Calibri" w:cs="Calibri"/>
            <w:color w:val="1155CC"/>
            <w:sz w:val="24"/>
            <w:szCs w:val="24"/>
          </w:rPr>
          <w:t xml:space="preserve"> </w:t>
        </w:r>
      </w:hyperlink>
      <w:hyperlink r:id="rId69">
        <w:r w:rsidRPr="003D1972">
          <w:rPr>
            <w:rStyle w:val="Hyperlink"/>
            <w:rFonts w:ascii="Calibri" w:eastAsia="Calibri" w:hAnsi="Calibri" w:cs="Calibri"/>
            <w:color w:val="1155CC"/>
            <w:sz w:val="24"/>
            <w:szCs w:val="24"/>
            <w:lang w:val="he"/>
          </w:rPr>
          <w:t>ישראל</w:t>
        </w:r>
      </w:hyperlink>
      <w:r w:rsidRPr="003D1972">
        <w:rPr>
          <w:rFonts w:ascii="Calibri" w:eastAsia="Calibri" w:hAnsi="Calibri" w:cs="Calibri"/>
          <w:sz w:val="24"/>
          <w:szCs w:val="24"/>
        </w:rPr>
        <w:t>):</w:t>
      </w:r>
    </w:p>
    <w:p w14:paraId="4789B4E5" w14:textId="24E46FAE" w:rsidR="6EE98FCB" w:rsidRPr="003D1972" w:rsidRDefault="6EE98FCB" w:rsidP="00924A7A">
      <w:pPr>
        <w:pStyle w:val="a5"/>
        <w:numPr>
          <w:ilvl w:val="0"/>
          <w:numId w:val="6"/>
        </w:numPr>
        <w:bidi/>
        <w:spacing w:before="240" w:after="120"/>
        <w:rPr>
          <w:rFonts w:ascii="Calibri" w:eastAsia="Calibri" w:hAnsi="Calibri" w:cs="Calibri"/>
          <w:color w:val="000000" w:themeColor="text1"/>
          <w:sz w:val="24"/>
          <w:szCs w:val="24"/>
          <w:lang w:val="he"/>
        </w:rPr>
      </w:pPr>
      <w:r w:rsidRPr="003D1972">
        <w:rPr>
          <w:rFonts w:ascii="Calibri" w:eastAsia="Calibri" w:hAnsi="Calibri" w:cs="Calibri"/>
          <w:b/>
          <w:bCs/>
          <w:color w:val="000000" w:themeColor="text1"/>
          <w:sz w:val="24"/>
          <w:szCs w:val="24"/>
          <w:rtl/>
          <w:lang w:val="he"/>
        </w:rPr>
        <w:t>מים שפירים</w:t>
      </w:r>
      <w:r w:rsidRPr="003D1972">
        <w:rPr>
          <w:rFonts w:ascii="Calibri" w:eastAsia="Calibri" w:hAnsi="Calibri" w:cs="Calibri"/>
          <w:color w:val="000000" w:themeColor="text1"/>
          <w:sz w:val="24"/>
          <w:szCs w:val="24"/>
          <w:rtl/>
          <w:lang w:val="he"/>
        </w:rPr>
        <w:t xml:space="preserve"> </w:t>
      </w:r>
      <w:r w:rsidRPr="003D1972">
        <w:rPr>
          <w:rFonts w:ascii="Calibri" w:eastAsia="Calibri" w:hAnsi="Calibri" w:cs="Calibri"/>
          <w:color w:val="000000" w:themeColor="text1"/>
          <w:sz w:val="24"/>
          <w:szCs w:val="24"/>
          <w:rtl/>
        </w:rPr>
        <w:t>(</w:t>
      </w:r>
      <w:r w:rsidRPr="003D1972">
        <w:rPr>
          <w:rFonts w:ascii="Calibri" w:eastAsia="Calibri" w:hAnsi="Calibri" w:cs="Calibri"/>
          <w:color w:val="000000" w:themeColor="text1"/>
          <w:sz w:val="24"/>
          <w:szCs w:val="24"/>
        </w:rPr>
        <w:t>freshwater</w:t>
      </w:r>
      <w:r w:rsidRPr="003D1972">
        <w:rPr>
          <w:rFonts w:ascii="Calibri" w:eastAsia="Calibri" w:hAnsi="Calibri" w:cs="Calibri"/>
          <w:color w:val="000000" w:themeColor="text1"/>
          <w:sz w:val="24"/>
          <w:szCs w:val="24"/>
          <w:rtl/>
          <w:lang w:val="he"/>
        </w:rPr>
        <w:t xml:space="preserve">) - מים טבעיים באיכות המתאימה לשתיה. הם כוללים מי תהום ומים עיליים. </w:t>
      </w:r>
    </w:p>
    <w:p w14:paraId="1140AF89" w14:textId="54274DFB" w:rsidR="6EE98FCB" w:rsidRPr="003D1972" w:rsidRDefault="6EE98FCB" w:rsidP="00924A7A">
      <w:pPr>
        <w:pStyle w:val="a5"/>
        <w:numPr>
          <w:ilvl w:val="0"/>
          <w:numId w:val="6"/>
        </w:numPr>
        <w:bidi/>
        <w:spacing w:before="240" w:after="120"/>
        <w:rPr>
          <w:rFonts w:ascii="Calibri" w:hAnsi="Calibri" w:cs="Calibri"/>
          <w:sz w:val="24"/>
          <w:szCs w:val="24"/>
        </w:rPr>
      </w:pPr>
      <w:r w:rsidRPr="003D1972">
        <w:rPr>
          <w:rFonts w:ascii="Calibri" w:eastAsia="Calibri" w:hAnsi="Calibri" w:cs="Calibri"/>
          <w:b/>
          <w:bCs/>
          <w:color w:val="000000" w:themeColor="text1"/>
          <w:sz w:val="24"/>
          <w:szCs w:val="24"/>
          <w:rtl/>
          <w:lang w:val="he"/>
        </w:rPr>
        <w:t>מי תהום</w:t>
      </w:r>
      <w:r w:rsidRPr="003D1972">
        <w:rPr>
          <w:rFonts w:ascii="Calibri" w:eastAsia="Calibri" w:hAnsi="Calibri" w:cs="Calibri"/>
          <w:color w:val="000000" w:themeColor="text1"/>
          <w:sz w:val="24"/>
          <w:szCs w:val="24"/>
          <w:rtl/>
          <w:lang w:val="he"/>
        </w:rPr>
        <w:t>: מי תהום נמצאים מתחת לבטן האדמה. הכוונה היא למי גשמים או משקעים שונים אשר יורדים אל הקרקע ומחלחלים לתוכה עד שהם מגיעים לשכבה בלתי חדירה ("אקוויקלוד"). חוסר היכולת להמשיך לחדור מביאה להצטברות מי התהום על פני השכבה, כאשר מפלסם נקבע בהתאם לכמות המים.</w:t>
      </w:r>
    </w:p>
    <w:p w14:paraId="49319EB1" w14:textId="392ACEDF" w:rsidR="6EE98FCB" w:rsidRPr="003D1972" w:rsidRDefault="6EE98FCB" w:rsidP="00924A7A">
      <w:pPr>
        <w:pStyle w:val="a5"/>
        <w:numPr>
          <w:ilvl w:val="0"/>
          <w:numId w:val="6"/>
        </w:numPr>
        <w:bidi/>
        <w:spacing w:before="240" w:after="120"/>
        <w:rPr>
          <w:rFonts w:ascii="Calibri" w:hAnsi="Calibri" w:cs="Calibri"/>
          <w:sz w:val="24"/>
          <w:szCs w:val="24"/>
        </w:rPr>
      </w:pPr>
      <w:r w:rsidRPr="003D1972">
        <w:rPr>
          <w:rFonts w:ascii="Calibri" w:eastAsia="Calibri" w:hAnsi="Calibri" w:cs="Calibri"/>
          <w:b/>
          <w:bCs/>
          <w:color w:val="000000" w:themeColor="text1"/>
          <w:sz w:val="24"/>
          <w:szCs w:val="24"/>
          <w:rtl/>
          <w:lang w:val="he"/>
        </w:rPr>
        <w:t>מים עיליים</w:t>
      </w:r>
      <w:r w:rsidRPr="003D1972">
        <w:rPr>
          <w:rFonts w:ascii="Calibri" w:eastAsia="Calibri" w:hAnsi="Calibri" w:cs="Calibri"/>
          <w:color w:val="000000" w:themeColor="text1"/>
          <w:sz w:val="24"/>
          <w:szCs w:val="24"/>
          <w:rtl/>
          <w:lang w:val="he"/>
        </w:rPr>
        <w:t>: מים עיליים הינם מים זורמים או עומדים, הנמצאים בגובה פני הקרקע ומשמשים לשאיבת מי שתייה. הכנרת משמשת כמאגר המים העיליים הגדול בישראל יחד עם כמה מעיינות.</w:t>
      </w:r>
    </w:p>
    <w:p w14:paraId="415A284B" w14:textId="6AFA30B7" w:rsidR="6EE98FCB" w:rsidRPr="003D1972" w:rsidRDefault="6EE98FCB" w:rsidP="00924A7A">
      <w:pPr>
        <w:pStyle w:val="a5"/>
        <w:numPr>
          <w:ilvl w:val="0"/>
          <w:numId w:val="6"/>
        </w:numPr>
        <w:bidi/>
        <w:spacing w:before="240" w:after="120"/>
        <w:rPr>
          <w:rFonts w:ascii="Calibri" w:eastAsia="Calibri" w:hAnsi="Calibri" w:cs="Calibri"/>
          <w:color w:val="000000" w:themeColor="text1"/>
          <w:sz w:val="24"/>
          <w:szCs w:val="24"/>
          <w:lang w:val="he"/>
        </w:rPr>
      </w:pPr>
      <w:r w:rsidRPr="003D1972">
        <w:rPr>
          <w:rFonts w:ascii="Calibri" w:eastAsia="Calibri" w:hAnsi="Calibri" w:cs="Calibri"/>
          <w:b/>
          <w:bCs/>
          <w:color w:val="000000" w:themeColor="text1"/>
          <w:sz w:val="24"/>
          <w:szCs w:val="24"/>
          <w:rtl/>
          <w:lang w:val="he"/>
        </w:rPr>
        <w:t>מי קולחים</w:t>
      </w:r>
      <w:r w:rsidRPr="003D1972">
        <w:rPr>
          <w:rFonts w:ascii="Calibri" w:eastAsia="Calibri" w:hAnsi="Calibri" w:cs="Calibri"/>
          <w:color w:val="000000" w:themeColor="text1"/>
          <w:sz w:val="24"/>
          <w:szCs w:val="24"/>
          <w:rtl/>
        </w:rPr>
        <w:t xml:space="preserve"> (</w:t>
      </w:r>
      <w:r w:rsidRPr="003D1972">
        <w:rPr>
          <w:rFonts w:ascii="Calibri" w:eastAsia="Calibri" w:hAnsi="Calibri" w:cs="Calibri"/>
          <w:color w:val="000000" w:themeColor="text1"/>
          <w:sz w:val="24"/>
          <w:szCs w:val="24"/>
        </w:rPr>
        <w:t>Treated waste water</w:t>
      </w:r>
      <w:r w:rsidRPr="003D1972">
        <w:rPr>
          <w:rFonts w:ascii="Calibri" w:eastAsia="Calibri" w:hAnsi="Calibri" w:cs="Calibri"/>
          <w:color w:val="000000" w:themeColor="text1"/>
          <w:sz w:val="24"/>
          <w:szCs w:val="24"/>
          <w:rtl/>
          <w:lang w:val="he"/>
        </w:rPr>
        <w:t xml:space="preserve">) - שפכים מטוהרים - מים שהופקו בתהליך של טיהור שפכים, ואפשר להשיבם למערכת המים באמצעות השקיית שדות חקלאיים או הזרמה לנחלים. </w:t>
      </w:r>
    </w:p>
    <w:p w14:paraId="4A97B2EB" w14:textId="56A30B8B" w:rsidR="6EE98FCB" w:rsidRPr="003D1972" w:rsidRDefault="6EE98FCB" w:rsidP="00924A7A">
      <w:pPr>
        <w:pStyle w:val="a5"/>
        <w:numPr>
          <w:ilvl w:val="0"/>
          <w:numId w:val="6"/>
        </w:numPr>
        <w:bidi/>
        <w:spacing w:before="240" w:after="120"/>
        <w:rPr>
          <w:rFonts w:ascii="Calibri" w:eastAsia="Calibri" w:hAnsi="Calibri" w:cs="Calibri"/>
          <w:color w:val="000000" w:themeColor="text1"/>
          <w:sz w:val="24"/>
          <w:szCs w:val="24"/>
          <w:lang w:val="he"/>
        </w:rPr>
      </w:pPr>
      <w:r w:rsidRPr="003D1972">
        <w:rPr>
          <w:rFonts w:ascii="Calibri" w:eastAsia="Calibri" w:hAnsi="Calibri" w:cs="Calibri"/>
          <w:b/>
          <w:bCs/>
          <w:color w:val="000000" w:themeColor="text1"/>
          <w:sz w:val="24"/>
          <w:szCs w:val="24"/>
          <w:rtl/>
          <w:lang w:val="he"/>
        </w:rPr>
        <w:t>מים מותפלים</w:t>
      </w:r>
      <w:r w:rsidRPr="003D1972">
        <w:rPr>
          <w:rFonts w:ascii="Calibri" w:eastAsia="Calibri" w:hAnsi="Calibri" w:cs="Calibri"/>
          <w:color w:val="000000" w:themeColor="text1"/>
          <w:sz w:val="24"/>
          <w:szCs w:val="24"/>
          <w:rtl/>
        </w:rPr>
        <w:t xml:space="preserve"> (</w:t>
      </w:r>
      <w:r w:rsidRPr="003D1972">
        <w:rPr>
          <w:rFonts w:ascii="Calibri" w:eastAsia="Calibri" w:hAnsi="Calibri" w:cs="Calibri"/>
          <w:color w:val="000000" w:themeColor="text1"/>
          <w:sz w:val="24"/>
          <w:szCs w:val="24"/>
        </w:rPr>
        <w:t>Desalinated water</w:t>
      </w:r>
      <w:r w:rsidRPr="003D1972">
        <w:rPr>
          <w:rFonts w:ascii="Calibri" w:eastAsia="Calibri" w:hAnsi="Calibri" w:cs="Calibri"/>
          <w:color w:val="000000" w:themeColor="text1"/>
          <w:sz w:val="24"/>
          <w:szCs w:val="24"/>
          <w:rtl/>
          <w:lang w:val="he"/>
        </w:rPr>
        <w:t>) - מי שתייה המופקים באמצעות טכנולוגיית התפלה המרחיקה מלחים ממי המקור המגיעים מהים או מקידוחים מליחים. המים המותפלים הם באיכות מי שתייה (כ-</w:t>
      </w:r>
      <w:r w:rsidRPr="003D1972">
        <w:rPr>
          <w:rFonts w:ascii="Calibri" w:eastAsia="Calibri" w:hAnsi="Calibri" w:cs="Calibri"/>
          <w:color w:val="000000" w:themeColor="text1"/>
          <w:sz w:val="24"/>
          <w:szCs w:val="24"/>
          <w:lang w:val="he"/>
        </w:rPr>
        <w:t>20</w:t>
      </w:r>
      <w:r w:rsidRPr="003D1972">
        <w:rPr>
          <w:rFonts w:ascii="Calibri" w:eastAsia="Calibri" w:hAnsi="Calibri" w:cs="Calibri"/>
          <w:color w:val="000000" w:themeColor="text1"/>
          <w:sz w:val="24"/>
          <w:szCs w:val="24"/>
          <w:rtl/>
          <w:lang w:val="he"/>
        </w:rPr>
        <w:t xml:space="preserve"> כלורידים במ"ק).</w:t>
      </w:r>
    </w:p>
    <w:p w14:paraId="483BDF86" w14:textId="36F807CB" w:rsidR="3918BC54" w:rsidRPr="003D1972" w:rsidRDefault="3918BC54" w:rsidP="00924A7A">
      <w:pPr>
        <w:bidi/>
        <w:spacing w:before="240" w:after="120"/>
        <w:rPr>
          <w:rFonts w:ascii="Calibri" w:hAnsi="Calibri" w:cs="Calibri"/>
          <w:sz w:val="24"/>
          <w:szCs w:val="24"/>
          <w:rtl/>
        </w:rPr>
      </w:pPr>
    </w:p>
    <w:sectPr w:rsidR="3918BC54" w:rsidRPr="003D19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3FFD4F77-2CBB-4E22-B859-CE5ACB8E0797}"/>
    <w:embedBold r:id="rId2" w:fontKey="{94DD41E1-38DB-437D-A78A-ACFD80A094A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CA0A7BE0-5A9F-4686-B00A-F36B3BA22452}"/>
  </w:font>
  <w:font w:name="Cambria">
    <w:panose1 w:val="02040503050406030204"/>
    <w:charset w:val="00"/>
    <w:family w:val="roman"/>
    <w:pitch w:val="variable"/>
    <w:sig w:usb0="E00006FF" w:usb1="420024FF" w:usb2="02000000" w:usb3="00000000" w:csb0="0000019F" w:csb1="00000000"/>
    <w:embedRegular r:id="rId4" w:fontKey="{577DBCFB-EACA-4ABD-8CFF-35B07EE6F22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10828"/>
    <w:multiLevelType w:val="multilevel"/>
    <w:tmpl w:val="2FD0A79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366E4F"/>
    <w:multiLevelType w:val="hybridMultilevel"/>
    <w:tmpl w:val="C74895B8"/>
    <w:lvl w:ilvl="0" w:tplc="2000000D">
      <w:start w:val="1"/>
      <w:numFmt w:val="bullet"/>
      <w:lvlText w:val=""/>
      <w:lvlJc w:val="left"/>
      <w:pPr>
        <w:ind w:left="665" w:hanging="360"/>
      </w:pPr>
      <w:rPr>
        <w:rFonts w:ascii="Wingdings" w:hAnsi="Wingdings" w:hint="default"/>
      </w:rPr>
    </w:lvl>
    <w:lvl w:ilvl="1" w:tplc="20000003" w:tentative="1">
      <w:start w:val="1"/>
      <w:numFmt w:val="bullet"/>
      <w:lvlText w:val="o"/>
      <w:lvlJc w:val="left"/>
      <w:pPr>
        <w:ind w:left="1385" w:hanging="360"/>
      </w:pPr>
      <w:rPr>
        <w:rFonts w:ascii="Courier New" w:hAnsi="Courier New" w:cs="Courier New" w:hint="default"/>
      </w:rPr>
    </w:lvl>
    <w:lvl w:ilvl="2" w:tplc="20000005" w:tentative="1">
      <w:start w:val="1"/>
      <w:numFmt w:val="bullet"/>
      <w:lvlText w:val=""/>
      <w:lvlJc w:val="left"/>
      <w:pPr>
        <w:ind w:left="2105" w:hanging="360"/>
      </w:pPr>
      <w:rPr>
        <w:rFonts w:ascii="Wingdings" w:hAnsi="Wingdings" w:hint="default"/>
      </w:rPr>
    </w:lvl>
    <w:lvl w:ilvl="3" w:tplc="20000001" w:tentative="1">
      <w:start w:val="1"/>
      <w:numFmt w:val="bullet"/>
      <w:lvlText w:val=""/>
      <w:lvlJc w:val="left"/>
      <w:pPr>
        <w:ind w:left="2825" w:hanging="360"/>
      </w:pPr>
      <w:rPr>
        <w:rFonts w:ascii="Symbol" w:hAnsi="Symbol" w:hint="default"/>
      </w:rPr>
    </w:lvl>
    <w:lvl w:ilvl="4" w:tplc="20000003" w:tentative="1">
      <w:start w:val="1"/>
      <w:numFmt w:val="bullet"/>
      <w:lvlText w:val="o"/>
      <w:lvlJc w:val="left"/>
      <w:pPr>
        <w:ind w:left="3545" w:hanging="360"/>
      </w:pPr>
      <w:rPr>
        <w:rFonts w:ascii="Courier New" w:hAnsi="Courier New" w:cs="Courier New" w:hint="default"/>
      </w:rPr>
    </w:lvl>
    <w:lvl w:ilvl="5" w:tplc="20000005" w:tentative="1">
      <w:start w:val="1"/>
      <w:numFmt w:val="bullet"/>
      <w:lvlText w:val=""/>
      <w:lvlJc w:val="left"/>
      <w:pPr>
        <w:ind w:left="4265" w:hanging="360"/>
      </w:pPr>
      <w:rPr>
        <w:rFonts w:ascii="Wingdings" w:hAnsi="Wingdings" w:hint="default"/>
      </w:rPr>
    </w:lvl>
    <w:lvl w:ilvl="6" w:tplc="20000001" w:tentative="1">
      <w:start w:val="1"/>
      <w:numFmt w:val="bullet"/>
      <w:lvlText w:val=""/>
      <w:lvlJc w:val="left"/>
      <w:pPr>
        <w:ind w:left="4985" w:hanging="360"/>
      </w:pPr>
      <w:rPr>
        <w:rFonts w:ascii="Symbol" w:hAnsi="Symbol" w:hint="default"/>
      </w:rPr>
    </w:lvl>
    <w:lvl w:ilvl="7" w:tplc="20000003" w:tentative="1">
      <w:start w:val="1"/>
      <w:numFmt w:val="bullet"/>
      <w:lvlText w:val="o"/>
      <w:lvlJc w:val="left"/>
      <w:pPr>
        <w:ind w:left="5705" w:hanging="360"/>
      </w:pPr>
      <w:rPr>
        <w:rFonts w:ascii="Courier New" w:hAnsi="Courier New" w:cs="Courier New" w:hint="default"/>
      </w:rPr>
    </w:lvl>
    <w:lvl w:ilvl="8" w:tplc="20000005" w:tentative="1">
      <w:start w:val="1"/>
      <w:numFmt w:val="bullet"/>
      <w:lvlText w:val=""/>
      <w:lvlJc w:val="left"/>
      <w:pPr>
        <w:ind w:left="6425" w:hanging="360"/>
      </w:pPr>
      <w:rPr>
        <w:rFonts w:ascii="Wingdings" w:hAnsi="Wingdings" w:hint="default"/>
      </w:rPr>
    </w:lvl>
  </w:abstractNum>
  <w:abstractNum w:abstractNumId="2" w15:restartNumberingAfterBreak="0">
    <w:nsid w:val="1A777019"/>
    <w:multiLevelType w:val="multilevel"/>
    <w:tmpl w:val="881E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BF5DD7"/>
    <w:multiLevelType w:val="hybridMultilevel"/>
    <w:tmpl w:val="B4F46AC0"/>
    <w:lvl w:ilvl="0" w:tplc="2000000F">
      <w:start w:val="1"/>
      <w:numFmt w:val="decimal"/>
      <w:lvlText w:val="%1."/>
      <w:lvlJc w:val="left"/>
      <w:pPr>
        <w:ind w:left="665" w:hanging="360"/>
      </w:pPr>
    </w:lvl>
    <w:lvl w:ilvl="1" w:tplc="20000019" w:tentative="1">
      <w:start w:val="1"/>
      <w:numFmt w:val="lowerLetter"/>
      <w:lvlText w:val="%2."/>
      <w:lvlJc w:val="left"/>
      <w:pPr>
        <w:ind w:left="1385" w:hanging="360"/>
      </w:pPr>
    </w:lvl>
    <w:lvl w:ilvl="2" w:tplc="2000001B" w:tentative="1">
      <w:start w:val="1"/>
      <w:numFmt w:val="lowerRoman"/>
      <w:lvlText w:val="%3."/>
      <w:lvlJc w:val="right"/>
      <w:pPr>
        <w:ind w:left="2105" w:hanging="180"/>
      </w:pPr>
    </w:lvl>
    <w:lvl w:ilvl="3" w:tplc="2000000F" w:tentative="1">
      <w:start w:val="1"/>
      <w:numFmt w:val="decimal"/>
      <w:lvlText w:val="%4."/>
      <w:lvlJc w:val="left"/>
      <w:pPr>
        <w:ind w:left="2825" w:hanging="360"/>
      </w:pPr>
    </w:lvl>
    <w:lvl w:ilvl="4" w:tplc="20000019" w:tentative="1">
      <w:start w:val="1"/>
      <w:numFmt w:val="lowerLetter"/>
      <w:lvlText w:val="%5."/>
      <w:lvlJc w:val="left"/>
      <w:pPr>
        <w:ind w:left="3545" w:hanging="360"/>
      </w:pPr>
    </w:lvl>
    <w:lvl w:ilvl="5" w:tplc="2000001B" w:tentative="1">
      <w:start w:val="1"/>
      <w:numFmt w:val="lowerRoman"/>
      <w:lvlText w:val="%6."/>
      <w:lvlJc w:val="right"/>
      <w:pPr>
        <w:ind w:left="4265" w:hanging="180"/>
      </w:pPr>
    </w:lvl>
    <w:lvl w:ilvl="6" w:tplc="2000000F" w:tentative="1">
      <w:start w:val="1"/>
      <w:numFmt w:val="decimal"/>
      <w:lvlText w:val="%7."/>
      <w:lvlJc w:val="left"/>
      <w:pPr>
        <w:ind w:left="4985" w:hanging="360"/>
      </w:pPr>
    </w:lvl>
    <w:lvl w:ilvl="7" w:tplc="20000019" w:tentative="1">
      <w:start w:val="1"/>
      <w:numFmt w:val="lowerLetter"/>
      <w:lvlText w:val="%8."/>
      <w:lvlJc w:val="left"/>
      <w:pPr>
        <w:ind w:left="5705" w:hanging="360"/>
      </w:pPr>
    </w:lvl>
    <w:lvl w:ilvl="8" w:tplc="2000001B" w:tentative="1">
      <w:start w:val="1"/>
      <w:numFmt w:val="lowerRoman"/>
      <w:lvlText w:val="%9."/>
      <w:lvlJc w:val="right"/>
      <w:pPr>
        <w:ind w:left="6425" w:hanging="180"/>
      </w:pPr>
    </w:lvl>
  </w:abstractNum>
  <w:abstractNum w:abstractNumId="4" w15:restartNumberingAfterBreak="0">
    <w:nsid w:val="2D63AE98"/>
    <w:multiLevelType w:val="hybridMultilevel"/>
    <w:tmpl w:val="17AA574C"/>
    <w:lvl w:ilvl="0" w:tplc="67CA3900">
      <w:start w:val="1"/>
      <w:numFmt w:val="decimal"/>
      <w:lvlText w:val="%1."/>
      <w:lvlJc w:val="left"/>
      <w:pPr>
        <w:ind w:left="720" w:hanging="360"/>
      </w:pPr>
    </w:lvl>
    <w:lvl w:ilvl="1" w:tplc="17289BD8">
      <w:start w:val="1"/>
      <w:numFmt w:val="lowerLetter"/>
      <w:lvlText w:val="%2."/>
      <w:lvlJc w:val="left"/>
      <w:pPr>
        <w:ind w:left="1440" w:hanging="360"/>
      </w:pPr>
    </w:lvl>
    <w:lvl w:ilvl="2" w:tplc="5C708A7C">
      <w:start w:val="1"/>
      <w:numFmt w:val="lowerRoman"/>
      <w:lvlText w:val="%3."/>
      <w:lvlJc w:val="right"/>
      <w:pPr>
        <w:ind w:left="2160" w:hanging="180"/>
      </w:pPr>
    </w:lvl>
    <w:lvl w:ilvl="3" w:tplc="324AAC42">
      <w:start w:val="1"/>
      <w:numFmt w:val="decimal"/>
      <w:lvlText w:val="%4."/>
      <w:lvlJc w:val="left"/>
      <w:pPr>
        <w:ind w:left="2880" w:hanging="360"/>
      </w:pPr>
    </w:lvl>
    <w:lvl w:ilvl="4" w:tplc="E15291E6">
      <w:start w:val="1"/>
      <w:numFmt w:val="lowerLetter"/>
      <w:lvlText w:val="%5."/>
      <w:lvlJc w:val="left"/>
      <w:pPr>
        <w:ind w:left="3600" w:hanging="360"/>
      </w:pPr>
    </w:lvl>
    <w:lvl w:ilvl="5" w:tplc="A87E5DCA">
      <w:start w:val="1"/>
      <w:numFmt w:val="lowerRoman"/>
      <w:lvlText w:val="%6."/>
      <w:lvlJc w:val="right"/>
      <w:pPr>
        <w:ind w:left="4320" w:hanging="180"/>
      </w:pPr>
    </w:lvl>
    <w:lvl w:ilvl="6" w:tplc="9B127342">
      <w:start w:val="1"/>
      <w:numFmt w:val="decimal"/>
      <w:lvlText w:val="%7."/>
      <w:lvlJc w:val="left"/>
      <w:pPr>
        <w:ind w:left="5040" w:hanging="360"/>
      </w:pPr>
    </w:lvl>
    <w:lvl w:ilvl="7" w:tplc="1FA68088">
      <w:start w:val="1"/>
      <w:numFmt w:val="lowerLetter"/>
      <w:lvlText w:val="%8."/>
      <w:lvlJc w:val="left"/>
      <w:pPr>
        <w:ind w:left="5760" w:hanging="360"/>
      </w:pPr>
    </w:lvl>
    <w:lvl w:ilvl="8" w:tplc="4FFCE106">
      <w:start w:val="1"/>
      <w:numFmt w:val="lowerRoman"/>
      <w:lvlText w:val="%9."/>
      <w:lvlJc w:val="right"/>
      <w:pPr>
        <w:ind w:left="6480" w:hanging="180"/>
      </w:pPr>
    </w:lvl>
  </w:abstractNum>
  <w:abstractNum w:abstractNumId="5" w15:restartNumberingAfterBreak="0">
    <w:nsid w:val="31362DA8"/>
    <w:multiLevelType w:val="hybridMultilevel"/>
    <w:tmpl w:val="8B4C5760"/>
    <w:lvl w:ilvl="0" w:tplc="E4205FB2">
      <w:numFmt w:val="bullet"/>
      <w:lvlText w:val=""/>
      <w:lvlJc w:val="left"/>
      <w:pPr>
        <w:ind w:left="720" w:hanging="360"/>
      </w:pPr>
      <w:rPr>
        <w:rFonts w:ascii="Symbol" w:eastAsia="Times New Roman" w:hAnsi="Symbol" w:cs="Calibri"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1DD6C02"/>
    <w:multiLevelType w:val="multilevel"/>
    <w:tmpl w:val="348AEEB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5077E56"/>
    <w:multiLevelType w:val="multilevel"/>
    <w:tmpl w:val="1974F3B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F36384"/>
    <w:multiLevelType w:val="multilevel"/>
    <w:tmpl w:val="0756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193C9E"/>
    <w:multiLevelType w:val="multilevel"/>
    <w:tmpl w:val="977C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09508E"/>
    <w:multiLevelType w:val="multilevel"/>
    <w:tmpl w:val="8542CBC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FB23F46"/>
    <w:multiLevelType w:val="multilevel"/>
    <w:tmpl w:val="5F62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FD45C7"/>
    <w:multiLevelType w:val="multilevel"/>
    <w:tmpl w:val="342E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17EC21"/>
    <w:multiLevelType w:val="multilevel"/>
    <w:tmpl w:val="C4A2F74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06291367">
    <w:abstractNumId w:val="6"/>
  </w:num>
  <w:num w:numId="2" w16cid:durableId="504636482">
    <w:abstractNumId w:val="0"/>
  </w:num>
  <w:num w:numId="3" w16cid:durableId="1641223853">
    <w:abstractNumId w:val="10"/>
  </w:num>
  <w:num w:numId="4" w16cid:durableId="163325233">
    <w:abstractNumId w:val="7"/>
  </w:num>
  <w:num w:numId="5" w16cid:durableId="346711110">
    <w:abstractNumId w:val="13"/>
  </w:num>
  <w:num w:numId="6" w16cid:durableId="1799638307">
    <w:abstractNumId w:val="4"/>
  </w:num>
  <w:num w:numId="7" w16cid:durableId="544370036">
    <w:abstractNumId w:val="9"/>
  </w:num>
  <w:num w:numId="8" w16cid:durableId="175967861">
    <w:abstractNumId w:val="12"/>
  </w:num>
  <w:num w:numId="9" w16cid:durableId="404693429">
    <w:abstractNumId w:val="8"/>
  </w:num>
  <w:num w:numId="10" w16cid:durableId="1095590186">
    <w:abstractNumId w:val="2"/>
  </w:num>
  <w:num w:numId="11" w16cid:durableId="1751732936">
    <w:abstractNumId w:val="11"/>
  </w:num>
  <w:num w:numId="12" w16cid:durableId="1354768166">
    <w:abstractNumId w:val="1"/>
  </w:num>
  <w:num w:numId="13" w16cid:durableId="1706365559">
    <w:abstractNumId w:val="3"/>
  </w:num>
  <w:num w:numId="14" w16cid:durableId="2076002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5E2"/>
    <w:rsid w:val="00063C21"/>
    <w:rsid w:val="002F675E"/>
    <w:rsid w:val="003D1972"/>
    <w:rsid w:val="004C041D"/>
    <w:rsid w:val="005A70E5"/>
    <w:rsid w:val="007A75E2"/>
    <w:rsid w:val="00924A7A"/>
    <w:rsid w:val="00A7013A"/>
    <w:rsid w:val="00BE7ED5"/>
    <w:rsid w:val="00E23B69"/>
    <w:rsid w:val="00FF520F"/>
    <w:rsid w:val="049FC722"/>
    <w:rsid w:val="05C2BA32"/>
    <w:rsid w:val="076BA97A"/>
    <w:rsid w:val="1D83D502"/>
    <w:rsid w:val="1EFDF4AE"/>
    <w:rsid w:val="27C7E8F3"/>
    <w:rsid w:val="2933A09F"/>
    <w:rsid w:val="2B727192"/>
    <w:rsid w:val="2C7F9A2B"/>
    <w:rsid w:val="3918BC54"/>
    <w:rsid w:val="3BE9B584"/>
    <w:rsid w:val="43033F92"/>
    <w:rsid w:val="472C287F"/>
    <w:rsid w:val="4B9786BE"/>
    <w:rsid w:val="534A5487"/>
    <w:rsid w:val="61A3FDBE"/>
    <w:rsid w:val="6A8CB5C7"/>
    <w:rsid w:val="6EE98FCB"/>
    <w:rsid w:val="799C47B1"/>
    <w:rsid w:val="7A370A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CB24A"/>
  <w15:docId w15:val="{043C4859-24D0-4E72-9CE9-674FD8E2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Hyperlink">
    <w:name w:val="Hyperlink"/>
    <w:basedOn w:val="a0"/>
    <w:uiPriority w:val="99"/>
    <w:unhideWhenUsed/>
    <w:rPr>
      <w:color w:val="0000FF" w:themeColor="hyperlink"/>
      <w:u w:val="single"/>
    </w:rPr>
  </w:style>
  <w:style w:type="paragraph" w:styleId="a5">
    <w:name w:val="List Paragraph"/>
    <w:basedOn w:val="a"/>
    <w:uiPriority w:val="34"/>
    <w:qFormat/>
    <w:pPr>
      <w:ind w:left="720"/>
      <w:contextualSpacing/>
    </w:pPr>
  </w:style>
  <w:style w:type="paragraph" w:customStyle="1" w:styleId="paragraph">
    <w:name w:val="paragraph"/>
    <w:basedOn w:val="a"/>
    <w:rsid w:val="00A7013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normaltextrun">
    <w:name w:val="normaltextrun"/>
    <w:basedOn w:val="a0"/>
    <w:rsid w:val="00A7013A"/>
  </w:style>
  <w:style w:type="character" w:customStyle="1" w:styleId="eop">
    <w:name w:val="eop"/>
    <w:basedOn w:val="a0"/>
    <w:rsid w:val="00A7013A"/>
  </w:style>
  <w:style w:type="character" w:customStyle="1" w:styleId="scxw7153450">
    <w:name w:val="scxw7153450"/>
    <w:basedOn w:val="a0"/>
    <w:rsid w:val="00A70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871295">
      <w:bodyDiv w:val="1"/>
      <w:marLeft w:val="0"/>
      <w:marRight w:val="0"/>
      <w:marTop w:val="0"/>
      <w:marBottom w:val="0"/>
      <w:divBdr>
        <w:top w:val="none" w:sz="0" w:space="0" w:color="auto"/>
        <w:left w:val="none" w:sz="0" w:space="0" w:color="auto"/>
        <w:bottom w:val="none" w:sz="0" w:space="0" w:color="auto"/>
        <w:right w:val="none" w:sz="0" w:space="0" w:color="auto"/>
      </w:divBdr>
      <w:divsChild>
        <w:div w:id="1882354895">
          <w:marLeft w:val="0"/>
          <w:marRight w:val="0"/>
          <w:marTop w:val="0"/>
          <w:marBottom w:val="0"/>
          <w:divBdr>
            <w:top w:val="none" w:sz="0" w:space="0" w:color="auto"/>
            <w:left w:val="none" w:sz="0" w:space="0" w:color="auto"/>
            <w:bottom w:val="none" w:sz="0" w:space="0" w:color="auto"/>
            <w:right w:val="none" w:sz="0" w:space="0" w:color="auto"/>
          </w:divBdr>
        </w:div>
        <w:div w:id="1682200314">
          <w:marLeft w:val="0"/>
          <w:marRight w:val="0"/>
          <w:marTop w:val="0"/>
          <w:marBottom w:val="0"/>
          <w:divBdr>
            <w:top w:val="none" w:sz="0" w:space="0" w:color="auto"/>
            <w:left w:val="none" w:sz="0" w:space="0" w:color="auto"/>
            <w:bottom w:val="none" w:sz="0" w:space="0" w:color="auto"/>
            <w:right w:val="none" w:sz="0" w:space="0" w:color="auto"/>
          </w:divBdr>
        </w:div>
        <w:div w:id="1056709357">
          <w:marLeft w:val="0"/>
          <w:marRight w:val="0"/>
          <w:marTop w:val="0"/>
          <w:marBottom w:val="0"/>
          <w:divBdr>
            <w:top w:val="none" w:sz="0" w:space="0" w:color="auto"/>
            <w:left w:val="none" w:sz="0" w:space="0" w:color="auto"/>
            <w:bottom w:val="none" w:sz="0" w:space="0" w:color="auto"/>
            <w:right w:val="none" w:sz="0" w:space="0" w:color="auto"/>
          </w:divBdr>
        </w:div>
        <w:div w:id="1267157213">
          <w:marLeft w:val="0"/>
          <w:marRight w:val="0"/>
          <w:marTop w:val="0"/>
          <w:marBottom w:val="0"/>
          <w:divBdr>
            <w:top w:val="none" w:sz="0" w:space="0" w:color="auto"/>
            <w:left w:val="none" w:sz="0" w:space="0" w:color="auto"/>
            <w:bottom w:val="none" w:sz="0" w:space="0" w:color="auto"/>
            <w:right w:val="none" w:sz="0" w:space="0" w:color="auto"/>
          </w:divBdr>
        </w:div>
        <w:div w:id="1717704639">
          <w:marLeft w:val="0"/>
          <w:marRight w:val="0"/>
          <w:marTop w:val="0"/>
          <w:marBottom w:val="0"/>
          <w:divBdr>
            <w:top w:val="none" w:sz="0" w:space="0" w:color="auto"/>
            <w:left w:val="none" w:sz="0" w:space="0" w:color="auto"/>
            <w:bottom w:val="none" w:sz="0" w:space="0" w:color="auto"/>
            <w:right w:val="none" w:sz="0" w:space="0" w:color="auto"/>
          </w:divBdr>
        </w:div>
        <w:div w:id="1631938143">
          <w:marLeft w:val="0"/>
          <w:marRight w:val="0"/>
          <w:marTop w:val="0"/>
          <w:marBottom w:val="0"/>
          <w:divBdr>
            <w:top w:val="none" w:sz="0" w:space="0" w:color="auto"/>
            <w:left w:val="none" w:sz="0" w:space="0" w:color="auto"/>
            <w:bottom w:val="none" w:sz="0" w:space="0" w:color="auto"/>
            <w:right w:val="none" w:sz="0" w:space="0" w:color="auto"/>
          </w:divBdr>
        </w:div>
        <w:div w:id="1989050111">
          <w:marLeft w:val="0"/>
          <w:marRight w:val="0"/>
          <w:marTop w:val="0"/>
          <w:marBottom w:val="0"/>
          <w:divBdr>
            <w:top w:val="none" w:sz="0" w:space="0" w:color="auto"/>
            <w:left w:val="none" w:sz="0" w:space="0" w:color="auto"/>
            <w:bottom w:val="none" w:sz="0" w:space="0" w:color="auto"/>
            <w:right w:val="none" w:sz="0" w:space="0" w:color="auto"/>
          </w:divBdr>
        </w:div>
        <w:div w:id="719793701">
          <w:marLeft w:val="0"/>
          <w:marRight w:val="0"/>
          <w:marTop w:val="0"/>
          <w:marBottom w:val="0"/>
          <w:divBdr>
            <w:top w:val="none" w:sz="0" w:space="0" w:color="auto"/>
            <w:left w:val="none" w:sz="0" w:space="0" w:color="auto"/>
            <w:bottom w:val="none" w:sz="0" w:space="0" w:color="auto"/>
            <w:right w:val="none" w:sz="0" w:space="0" w:color="auto"/>
          </w:divBdr>
        </w:div>
        <w:div w:id="1319918782">
          <w:marLeft w:val="0"/>
          <w:marRight w:val="0"/>
          <w:marTop w:val="0"/>
          <w:marBottom w:val="0"/>
          <w:divBdr>
            <w:top w:val="none" w:sz="0" w:space="0" w:color="auto"/>
            <w:left w:val="none" w:sz="0" w:space="0" w:color="auto"/>
            <w:bottom w:val="none" w:sz="0" w:space="0" w:color="auto"/>
            <w:right w:val="none" w:sz="0" w:space="0" w:color="auto"/>
          </w:divBdr>
        </w:div>
        <w:div w:id="882845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guides/sewage_treatment_plants_and_transmission_piping" TargetMode="External"/><Relationship Id="rId18" Type="http://schemas.openxmlformats.org/officeDocument/2006/relationships/hyperlink" Target="https://kids.gov.il/sababa/sababa_pool/pages/3804" TargetMode="External"/><Relationship Id="rId26" Type="http://schemas.openxmlformats.org/officeDocument/2006/relationships/hyperlink" Target="https://drive.google.com/file/d/1lEu6LqnsIwgrj6GQDHAcjKo2053sB7ar/view" TargetMode="External"/><Relationship Id="rId39" Type="http://schemas.openxmlformats.org/officeDocument/2006/relationships/hyperlink" Target="https://drive.google.com/file/d/1lEu6LqnsIwgrj6GQDHAcjKo2053sB7ar/view" TargetMode="External"/><Relationship Id="rId21" Type="http://schemas.openxmlformats.org/officeDocument/2006/relationships/hyperlink" Target="https://kids.gov.il/sababa/sababa_pool/pages/3804" TargetMode="External"/><Relationship Id="rId34" Type="http://schemas.openxmlformats.org/officeDocument/2006/relationships/hyperlink" Target="https://drive.google.com/file/d/1lEu6LqnsIwgrj6GQDHAcjKo2053sB7ar/view" TargetMode="External"/><Relationship Id="rId42" Type="http://schemas.openxmlformats.org/officeDocument/2006/relationships/hyperlink" Target="https://drive.google.com/file/d/1lEu6LqnsIwgrj6GQDHAcjKo2053sB7ar/view" TargetMode="External"/><Relationship Id="rId47" Type="http://schemas.openxmlformats.org/officeDocument/2006/relationships/hyperlink" Target="https://drive.google.com/file/d/1lEu6LqnsIwgrj6GQDHAcjKo2053sB7ar/view" TargetMode="External"/><Relationship Id="rId50" Type="http://schemas.openxmlformats.org/officeDocument/2006/relationships/hyperlink" Target="https://drive.google.com/file/d/1lEu6LqnsIwgrj6GQDHAcjKo2053sB7ar/view" TargetMode="External"/><Relationship Id="rId55" Type="http://schemas.openxmlformats.org/officeDocument/2006/relationships/hyperlink" Target="https://www.xprize.org/prizes/water/articles/water-scarcity-day-zero-crisis" TargetMode="External"/><Relationship Id="rId63" Type="http://schemas.openxmlformats.org/officeDocument/2006/relationships/hyperlink" Target="https://www.water.org.il/" TargetMode="External"/><Relationship Id="rId68" Type="http://schemas.openxmlformats.org/officeDocument/2006/relationships/hyperlink" Target="https://www.water.org.il/" TargetMode="External"/><Relationship Id="rId7" Type="http://schemas.openxmlformats.org/officeDocument/2006/relationships/hyperlink" Target="https://www.gov.il/he/departments/guides/sewage_treatment_plants_and_transmission_piping"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ids.gov.il/sababa/sababa_pool/pages/3804" TargetMode="External"/><Relationship Id="rId29" Type="http://schemas.openxmlformats.org/officeDocument/2006/relationships/hyperlink" Target="https://drive.google.com/file/d/1lEu6LqnsIwgrj6GQDHAcjKo2053sB7ar/view" TargetMode="External"/><Relationship Id="rId1" Type="http://schemas.openxmlformats.org/officeDocument/2006/relationships/numbering" Target="numbering.xml"/><Relationship Id="rId6" Type="http://schemas.openxmlformats.org/officeDocument/2006/relationships/hyperlink" Target="https://www.gov.il/he/departments/guides/sewage_treatment_plants_and_transmission_piping" TargetMode="External"/><Relationship Id="rId11" Type="http://schemas.openxmlformats.org/officeDocument/2006/relationships/hyperlink" Target="https://www.gov.il/he/departments/guides/sewage_treatment_plants_and_transmission_piping" TargetMode="External"/><Relationship Id="rId24" Type="http://schemas.openxmlformats.org/officeDocument/2006/relationships/hyperlink" Target="https://kids.gov.il/sababa/sababa_pool/pages/3804" TargetMode="External"/><Relationship Id="rId32" Type="http://schemas.openxmlformats.org/officeDocument/2006/relationships/hyperlink" Target="https://drive.google.com/file/d/1lEu6LqnsIwgrj6GQDHAcjKo2053sB7ar/view" TargetMode="External"/><Relationship Id="rId37" Type="http://schemas.openxmlformats.org/officeDocument/2006/relationships/hyperlink" Target="https://drive.google.com/file/d/1lEu6LqnsIwgrj6GQDHAcjKo2053sB7ar/view" TargetMode="External"/><Relationship Id="rId40" Type="http://schemas.openxmlformats.org/officeDocument/2006/relationships/hyperlink" Target="https://drive.google.com/file/d/1lEu6LqnsIwgrj6GQDHAcjKo2053sB7ar/view" TargetMode="External"/><Relationship Id="rId45" Type="http://schemas.openxmlformats.org/officeDocument/2006/relationships/hyperlink" Target="https://drive.google.com/file/d/1lEu6LqnsIwgrj6GQDHAcjKo2053sB7ar/view" TargetMode="External"/><Relationship Id="rId53" Type="http://schemas.openxmlformats.org/officeDocument/2006/relationships/hyperlink" Target="https://drive.google.com/file/d/1lEu6LqnsIwgrj6GQDHAcjKo2053sB7ar/view" TargetMode="External"/><Relationship Id="rId58" Type="http://schemas.openxmlformats.org/officeDocument/2006/relationships/hyperlink" Target="https://www.gov.il/he/departments/guides/main_water_resources_in_israel?chapterIndex=1" TargetMode="External"/><Relationship Id="rId66" Type="http://schemas.openxmlformats.org/officeDocument/2006/relationships/hyperlink" Target="https://www.water.org.il/" TargetMode="External"/><Relationship Id="rId5" Type="http://schemas.openxmlformats.org/officeDocument/2006/relationships/hyperlink" Target="https://www.gov.il/he/departments/guides/sewage_treatment_plants_and_transmission_piping" TargetMode="External"/><Relationship Id="rId15" Type="http://schemas.openxmlformats.org/officeDocument/2006/relationships/hyperlink" Target="https://www.gov.il/he/departments/guides/sewage_treatment_plants_and_transmission_piping" TargetMode="External"/><Relationship Id="rId23" Type="http://schemas.openxmlformats.org/officeDocument/2006/relationships/hyperlink" Target="https://kids.gov.il/sababa/sababa_pool/pages/3804" TargetMode="External"/><Relationship Id="rId28" Type="http://schemas.openxmlformats.org/officeDocument/2006/relationships/hyperlink" Target="https://drive.google.com/file/d/1lEu6LqnsIwgrj6GQDHAcjKo2053sB7ar/view" TargetMode="External"/><Relationship Id="rId36" Type="http://schemas.openxmlformats.org/officeDocument/2006/relationships/hyperlink" Target="https://drive.google.com/file/d/1lEu6LqnsIwgrj6GQDHAcjKo2053sB7ar/view" TargetMode="External"/><Relationship Id="rId49" Type="http://schemas.openxmlformats.org/officeDocument/2006/relationships/hyperlink" Target="https://drive.google.com/file/d/1lEu6LqnsIwgrj6GQDHAcjKo2053sB7ar/view" TargetMode="External"/><Relationship Id="rId57" Type="http://schemas.openxmlformats.org/officeDocument/2006/relationships/hyperlink" Target="https://www.gov.il/he/departments/guides/main_water_resources_in_israel?chapterIndex=1" TargetMode="External"/><Relationship Id="rId61" Type="http://schemas.openxmlformats.org/officeDocument/2006/relationships/hyperlink" Target="https://www.gov.il/he/departments/guides/main_water_resources_in_israel?chapterIndex=1" TargetMode="External"/><Relationship Id="rId10" Type="http://schemas.openxmlformats.org/officeDocument/2006/relationships/hyperlink" Target="https://www.gov.il/he/departments/guides/sewage_treatment_plants_and_transmission_piping" TargetMode="External"/><Relationship Id="rId19" Type="http://schemas.openxmlformats.org/officeDocument/2006/relationships/hyperlink" Target="https://kids.gov.il/sababa/sababa_pool/pages/3804" TargetMode="External"/><Relationship Id="rId31" Type="http://schemas.openxmlformats.org/officeDocument/2006/relationships/hyperlink" Target="https://drive.google.com/file/d/1lEu6LqnsIwgrj6GQDHAcjKo2053sB7ar/view" TargetMode="External"/><Relationship Id="rId44" Type="http://schemas.openxmlformats.org/officeDocument/2006/relationships/hyperlink" Target="https://drive.google.com/file/d/1lEu6LqnsIwgrj6GQDHAcjKo2053sB7ar/view" TargetMode="External"/><Relationship Id="rId52" Type="http://schemas.openxmlformats.org/officeDocument/2006/relationships/hyperlink" Target="https://drive.google.com/file/d/1lEu6LqnsIwgrj6GQDHAcjKo2053sB7ar/view" TargetMode="External"/><Relationship Id="rId60" Type="http://schemas.openxmlformats.org/officeDocument/2006/relationships/hyperlink" Target="https://www.gov.il/he/departments/guides/main_water_resources_in_israel?chapterIndex=1" TargetMode="External"/><Relationship Id="rId65" Type="http://schemas.openxmlformats.org/officeDocument/2006/relationships/hyperlink" Target="https://www.water.org.il/" TargetMode="External"/><Relationship Id="rId4" Type="http://schemas.openxmlformats.org/officeDocument/2006/relationships/webSettings" Target="webSettings.xml"/><Relationship Id="rId9" Type="http://schemas.openxmlformats.org/officeDocument/2006/relationships/hyperlink" Target="https://www.gov.il/he/departments/guides/sewage_treatment_plants_and_transmission_piping" TargetMode="External"/><Relationship Id="rId14" Type="http://schemas.openxmlformats.org/officeDocument/2006/relationships/hyperlink" Target="https://www.gov.il/he/departments/guides/sewage_treatment_plants_and_transmission_piping" TargetMode="External"/><Relationship Id="rId22" Type="http://schemas.openxmlformats.org/officeDocument/2006/relationships/hyperlink" Target="https://kids.gov.il/sababa/sababa_pool/pages/3804" TargetMode="External"/><Relationship Id="rId27" Type="http://schemas.openxmlformats.org/officeDocument/2006/relationships/hyperlink" Target="https://drive.google.com/file/d/1lEu6LqnsIwgrj6GQDHAcjKo2053sB7ar/view" TargetMode="External"/><Relationship Id="rId30" Type="http://schemas.openxmlformats.org/officeDocument/2006/relationships/hyperlink" Target="https://drive.google.com/file/d/1lEu6LqnsIwgrj6GQDHAcjKo2053sB7ar/view" TargetMode="External"/><Relationship Id="rId35" Type="http://schemas.openxmlformats.org/officeDocument/2006/relationships/hyperlink" Target="https://drive.google.com/file/d/1lEu6LqnsIwgrj6GQDHAcjKo2053sB7ar/view" TargetMode="External"/><Relationship Id="rId43" Type="http://schemas.openxmlformats.org/officeDocument/2006/relationships/hyperlink" Target="https://drive.google.com/file/d/1lEu6LqnsIwgrj6GQDHAcjKo2053sB7ar/view" TargetMode="External"/><Relationship Id="rId48" Type="http://schemas.openxmlformats.org/officeDocument/2006/relationships/hyperlink" Target="https://drive.google.com/file/d/1lEu6LqnsIwgrj6GQDHAcjKo2053sB7ar/view" TargetMode="External"/><Relationship Id="rId56" Type="http://schemas.openxmlformats.org/officeDocument/2006/relationships/hyperlink" Target="https://www.gov.il/he/departments/guides/main_water_resources_in_israel?chapterIndex=1" TargetMode="External"/><Relationship Id="rId64" Type="http://schemas.openxmlformats.org/officeDocument/2006/relationships/hyperlink" Target="https://www.water.org.il/" TargetMode="External"/><Relationship Id="rId69" Type="http://schemas.openxmlformats.org/officeDocument/2006/relationships/hyperlink" Target="https://www.water.org.il/" TargetMode="External"/><Relationship Id="rId8" Type="http://schemas.openxmlformats.org/officeDocument/2006/relationships/hyperlink" Target="https://www.gov.il/he/departments/guides/sewage_treatment_plants_and_transmission_piping" TargetMode="External"/><Relationship Id="rId51" Type="http://schemas.openxmlformats.org/officeDocument/2006/relationships/hyperlink" Target="https://drive.google.com/file/d/1lEu6LqnsIwgrj6GQDHAcjKo2053sB7ar/view" TargetMode="External"/><Relationship Id="rId3" Type="http://schemas.openxmlformats.org/officeDocument/2006/relationships/settings" Target="settings.xml"/><Relationship Id="rId12" Type="http://schemas.openxmlformats.org/officeDocument/2006/relationships/hyperlink" Target="https://www.gov.il/he/departments/guides/sewage_treatment_plants_and_transmission_piping" TargetMode="External"/><Relationship Id="rId17" Type="http://schemas.openxmlformats.org/officeDocument/2006/relationships/hyperlink" Target="https://kids.gov.il/sababa/sababa_pool/pages/3804" TargetMode="External"/><Relationship Id="rId25" Type="http://schemas.openxmlformats.org/officeDocument/2006/relationships/hyperlink" Target="https://drive.google.com/file/d/1lEu6LqnsIwgrj6GQDHAcjKo2053sB7ar/view" TargetMode="External"/><Relationship Id="rId33" Type="http://schemas.openxmlformats.org/officeDocument/2006/relationships/hyperlink" Target="https://drive.google.com/file/d/1lEu6LqnsIwgrj6GQDHAcjKo2053sB7ar/view" TargetMode="External"/><Relationship Id="rId38" Type="http://schemas.openxmlformats.org/officeDocument/2006/relationships/hyperlink" Target="https://drive.google.com/file/d/1lEu6LqnsIwgrj6GQDHAcjKo2053sB7ar/view" TargetMode="External"/><Relationship Id="rId46" Type="http://schemas.openxmlformats.org/officeDocument/2006/relationships/hyperlink" Target="https://drive.google.com/file/d/1lEu6LqnsIwgrj6GQDHAcjKo2053sB7ar/view" TargetMode="External"/><Relationship Id="rId59" Type="http://schemas.openxmlformats.org/officeDocument/2006/relationships/hyperlink" Target="https://www.gov.il/he/departments/guides/main_water_resources_in_israel?chapterIndex=1" TargetMode="External"/><Relationship Id="rId67" Type="http://schemas.openxmlformats.org/officeDocument/2006/relationships/hyperlink" Target="https://www.water.org.il/" TargetMode="External"/><Relationship Id="rId20" Type="http://schemas.openxmlformats.org/officeDocument/2006/relationships/hyperlink" Target="https://kids.gov.il/sababa/sababa_pool/pages/3804" TargetMode="External"/><Relationship Id="rId41" Type="http://schemas.openxmlformats.org/officeDocument/2006/relationships/hyperlink" Target="https://drive.google.com/file/d/1lEu6LqnsIwgrj6GQDHAcjKo2053sB7ar/view" TargetMode="External"/><Relationship Id="rId54" Type="http://schemas.openxmlformats.org/officeDocument/2006/relationships/hyperlink" Target="https://drive.google.com/file/d/1lEu6LqnsIwgrj6GQDHAcjKo2053sB7ar/view" TargetMode="External"/><Relationship Id="rId62" Type="http://schemas.openxmlformats.org/officeDocument/2006/relationships/hyperlink" Target="https://www.gov.il/he/departments/guides/main_water_resources_in_israel?chapterIndex=1" TargetMode="External"/><Relationship Id="rId7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1990</Words>
  <Characters>9954</Characters>
  <Application>Microsoft Office Word</Application>
  <DocSecurity>0</DocSecurity>
  <Lines>82</Lines>
  <Paragraphs>23</Paragraphs>
  <ScaleCrop>false</ScaleCrop>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Segal</dc:creator>
  <cp:lastModifiedBy>Gal Farber</cp:lastModifiedBy>
  <cp:revision>2</cp:revision>
  <dcterms:created xsi:type="dcterms:W3CDTF">2024-07-18T13:33:00Z</dcterms:created>
  <dcterms:modified xsi:type="dcterms:W3CDTF">2024-07-18T13:33:00Z</dcterms:modified>
</cp:coreProperties>
</file>