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0E659D75" w:rsidR="008C37C0" w:rsidRDefault="00770103" w:rsidP="4B03961C">
      <w:pPr>
        <w:bidi/>
        <w:jc w:val="center"/>
        <w:rPr>
          <w:rFonts w:ascii="Calibri" w:eastAsia="Calibri" w:hAnsi="Calibri" w:cs="Calibri"/>
          <w:b/>
          <w:bCs/>
          <w:sz w:val="28"/>
          <w:szCs w:val="28"/>
          <w:lang w:bidi="he-IL"/>
        </w:rPr>
      </w:pPr>
      <w:r>
        <w:rPr>
          <w:rFonts w:ascii="Calibri" w:eastAsia="Calibri" w:hAnsi="Calibri" w:cs="Calibri" w:hint="cs"/>
          <w:b/>
          <w:bCs/>
          <w:sz w:val="28"/>
          <w:szCs w:val="28"/>
          <w:rtl/>
          <w:lang w:bidi="he-IL"/>
        </w:rPr>
        <w:t xml:space="preserve"> דף תשובות - </w:t>
      </w:r>
      <w:r w:rsidR="0048055C" w:rsidRPr="4B03961C">
        <w:rPr>
          <w:rFonts w:ascii="Calibri" w:eastAsia="Calibri" w:hAnsi="Calibri" w:cs="Calibri"/>
          <w:b/>
          <w:bCs/>
          <w:sz w:val="28"/>
          <w:szCs w:val="28"/>
          <w:rtl/>
          <w:lang w:bidi="he-IL"/>
        </w:rPr>
        <w:t>תאי בעלי חיים ותאי צמח</w:t>
      </w:r>
    </w:p>
    <w:p w14:paraId="62BC2B14" w14:textId="609DD6A3" w:rsidR="5462E387" w:rsidRDefault="5462E387" w:rsidP="4B03961C">
      <w:pPr>
        <w:bidi/>
        <w:jc w:val="center"/>
        <w:rPr>
          <w:rFonts w:ascii="Calibri" w:eastAsia="Calibri" w:hAnsi="Calibri" w:cs="Calibri"/>
          <w:b/>
          <w:bCs/>
          <w:sz w:val="28"/>
          <w:szCs w:val="28"/>
          <w:rtl/>
          <w:lang w:bidi="he-IL"/>
        </w:rPr>
      </w:pPr>
    </w:p>
    <w:p w14:paraId="00000002" w14:textId="77777777" w:rsidR="008C37C0" w:rsidRDefault="0048055C" w:rsidP="4B03961C">
      <w:pPr>
        <w:bidi/>
        <w:spacing w:after="200"/>
        <w:rPr>
          <w:rFonts w:ascii="Calibri" w:eastAsia="Calibri" w:hAnsi="Calibri" w:cs="Calibri"/>
          <w:sz w:val="24"/>
          <w:szCs w:val="24"/>
          <w:lang w:bidi="he-IL"/>
        </w:rPr>
      </w:pPr>
      <w:r w:rsidRPr="4B03961C">
        <w:rPr>
          <w:rFonts w:ascii="Calibri" w:eastAsia="Calibri" w:hAnsi="Calibri" w:cs="Calibri"/>
          <w:sz w:val="24"/>
          <w:szCs w:val="24"/>
          <w:rtl/>
          <w:lang w:bidi="he-IL"/>
        </w:rPr>
        <w:t xml:space="preserve">תאי צמחים ובעלי חיים הם דוגמאות לתאים </w:t>
      </w:r>
      <w:proofErr w:type="spellStart"/>
      <w:r w:rsidRPr="4B03961C">
        <w:rPr>
          <w:rFonts w:ascii="Calibri" w:eastAsia="Calibri" w:hAnsi="Calibri" w:cs="Calibri"/>
          <w:sz w:val="24"/>
          <w:szCs w:val="24"/>
          <w:u w:val="single"/>
          <w:rtl/>
          <w:lang w:bidi="he-IL"/>
        </w:rPr>
        <w:t>אאוקריוטים</w:t>
      </w:r>
      <w:proofErr w:type="spellEnd"/>
      <w:r w:rsidRPr="4B03961C">
        <w:rPr>
          <w:rFonts w:ascii="Calibri" w:eastAsia="Calibri" w:hAnsi="Calibri" w:cs="Calibri"/>
          <w:b/>
          <w:bCs/>
          <w:sz w:val="24"/>
          <w:szCs w:val="24"/>
          <w:rtl/>
          <w:lang w:bidi="he-IL"/>
        </w:rPr>
        <w:t>,</w:t>
      </w:r>
      <w:r w:rsidRPr="4B03961C">
        <w:rPr>
          <w:rFonts w:ascii="Calibri" w:eastAsia="Calibri" w:hAnsi="Calibri" w:cs="Calibri"/>
          <w:sz w:val="24"/>
          <w:szCs w:val="24"/>
          <w:rtl/>
          <w:lang w:bidi="he-IL"/>
        </w:rPr>
        <w:t xml:space="preserve"> שהם מורכבים יותר מתאים </w:t>
      </w:r>
      <w:proofErr w:type="spellStart"/>
      <w:r w:rsidRPr="4B03961C">
        <w:rPr>
          <w:rFonts w:ascii="Calibri" w:eastAsia="Calibri" w:hAnsi="Calibri" w:cs="Calibri"/>
          <w:sz w:val="24"/>
          <w:szCs w:val="24"/>
          <w:u w:val="single"/>
          <w:rtl/>
          <w:lang w:bidi="he-IL"/>
        </w:rPr>
        <w:t>פרוקריוטים</w:t>
      </w:r>
      <w:proofErr w:type="spellEnd"/>
      <w:r w:rsidRPr="4B03961C">
        <w:rPr>
          <w:rFonts w:ascii="Calibri" w:eastAsia="Calibri" w:hAnsi="Calibri" w:cs="Calibri"/>
          <w:sz w:val="24"/>
          <w:szCs w:val="24"/>
          <w:rtl/>
          <w:lang w:bidi="he-IL"/>
        </w:rPr>
        <w:t xml:space="preserve">. תאים </w:t>
      </w:r>
      <w:proofErr w:type="spellStart"/>
      <w:r w:rsidRPr="4B03961C">
        <w:rPr>
          <w:rFonts w:ascii="Calibri" w:eastAsia="Calibri" w:hAnsi="Calibri" w:cs="Calibri"/>
          <w:sz w:val="24"/>
          <w:szCs w:val="24"/>
          <w:rtl/>
          <w:lang w:bidi="he-IL"/>
        </w:rPr>
        <w:t>אאוקריוטיים</w:t>
      </w:r>
      <w:proofErr w:type="spellEnd"/>
      <w:r w:rsidRPr="4B03961C">
        <w:rPr>
          <w:rFonts w:ascii="Calibri" w:eastAsia="Calibri" w:hAnsi="Calibri" w:cs="Calibri"/>
          <w:sz w:val="24"/>
          <w:szCs w:val="24"/>
          <w:rtl/>
          <w:lang w:bidi="he-IL"/>
        </w:rPr>
        <w:t xml:space="preserve"> מכילים גרעין, בעוד שלתאים </w:t>
      </w:r>
      <w:proofErr w:type="spellStart"/>
      <w:r w:rsidRPr="4B03961C">
        <w:rPr>
          <w:rFonts w:ascii="Calibri" w:eastAsia="Calibri" w:hAnsi="Calibri" w:cs="Calibri"/>
          <w:sz w:val="24"/>
          <w:szCs w:val="24"/>
          <w:rtl/>
          <w:lang w:bidi="he-IL"/>
        </w:rPr>
        <w:t>פרוקריוטיים</w:t>
      </w:r>
      <w:proofErr w:type="spellEnd"/>
      <w:r w:rsidRPr="4B03961C">
        <w:rPr>
          <w:rFonts w:ascii="Calibri" w:eastAsia="Calibri" w:hAnsi="Calibri" w:cs="Calibri"/>
          <w:sz w:val="24"/>
          <w:szCs w:val="24"/>
          <w:rtl/>
          <w:lang w:bidi="he-IL"/>
        </w:rPr>
        <w:t xml:space="preserve"> אין גרעין. </w:t>
      </w:r>
      <w:r w:rsidRPr="4B03961C">
        <w:rPr>
          <w:rFonts w:ascii="Calibri" w:eastAsia="Calibri" w:hAnsi="Calibri" w:cs="Calibri"/>
          <w:b/>
          <w:bCs/>
          <w:sz w:val="24"/>
          <w:szCs w:val="24"/>
          <w:rtl/>
          <w:lang w:bidi="he-IL"/>
        </w:rPr>
        <w:t xml:space="preserve">הגרעין </w:t>
      </w:r>
      <w:r w:rsidRPr="4B03961C">
        <w:rPr>
          <w:rFonts w:ascii="Calibri" w:eastAsia="Calibri" w:hAnsi="Calibri" w:cs="Calibri"/>
          <w:sz w:val="24"/>
          <w:szCs w:val="24"/>
          <w:rtl/>
          <w:lang w:bidi="he-IL"/>
        </w:rPr>
        <w:t xml:space="preserve">מכיל את רוב החומר הגנטי, הנקרא </w:t>
      </w:r>
      <w:r w:rsidRPr="4B03961C">
        <w:rPr>
          <w:rFonts w:ascii="Calibri" w:eastAsia="Calibri" w:hAnsi="Calibri" w:cs="Calibri"/>
          <w:sz w:val="24"/>
          <w:szCs w:val="24"/>
          <w:lang w:bidi="he-IL"/>
        </w:rPr>
        <w:t>DNA</w:t>
      </w:r>
      <w:r w:rsidRPr="4B03961C">
        <w:rPr>
          <w:rFonts w:ascii="Calibri" w:eastAsia="Calibri" w:hAnsi="Calibri" w:cs="Calibri"/>
          <w:sz w:val="24"/>
          <w:szCs w:val="24"/>
          <w:rtl/>
          <w:lang w:bidi="he-IL"/>
        </w:rPr>
        <w:t>, בתא. החומר הגנטי הזה הוא כמו מערכת הוראות שאומרת לתא איך לבנות את המולקולות שהוא צריך כדי לתפקד כראוי. גם לתאי הצומח וגם לתאי החיות יש כמה קווי דמיון, אבל יש להם גם הבדלים ברורים.</w:t>
      </w:r>
    </w:p>
    <w:p w14:paraId="00000003" w14:textId="77777777" w:rsidR="008C37C0" w:rsidRDefault="0048055C" w:rsidP="4B03961C">
      <w:pPr>
        <w:bidi/>
        <w:spacing w:after="200"/>
        <w:rPr>
          <w:rFonts w:ascii="Calibri" w:eastAsia="Calibri" w:hAnsi="Calibri" w:cs="Calibri"/>
          <w:sz w:val="24"/>
          <w:szCs w:val="24"/>
          <w:lang w:bidi="he-IL"/>
        </w:rPr>
      </w:pPr>
      <w:r w:rsidRPr="4B03961C">
        <w:rPr>
          <w:rFonts w:ascii="Calibri" w:eastAsia="Calibri" w:hAnsi="Calibri" w:cs="Calibri"/>
          <w:sz w:val="24"/>
          <w:szCs w:val="24"/>
          <w:rtl/>
          <w:lang w:bidi="he-IL"/>
        </w:rPr>
        <w:t>תאי בעלי חיים עטופים ב</w:t>
      </w:r>
      <w:r w:rsidRPr="4B03961C">
        <w:rPr>
          <w:rFonts w:ascii="Calibri" w:eastAsia="Calibri" w:hAnsi="Calibri" w:cs="Calibri"/>
          <w:b/>
          <w:bCs/>
          <w:sz w:val="24"/>
          <w:szCs w:val="24"/>
          <w:rtl/>
          <w:lang w:bidi="he-IL"/>
        </w:rPr>
        <w:t>קרום תא</w:t>
      </w:r>
      <w:r w:rsidRPr="4B03961C">
        <w:rPr>
          <w:rFonts w:ascii="Calibri" w:eastAsia="Calibri" w:hAnsi="Calibri" w:cs="Calibri"/>
          <w:sz w:val="24"/>
          <w:szCs w:val="24"/>
          <w:rtl/>
          <w:lang w:bidi="he-IL"/>
        </w:rPr>
        <w:t xml:space="preserve"> גמיש המאפשרת תנועה ואינטראקציה עם הסביבה. לתאי בעלי חיים יש מגוון של אברונים מיוחדים, כגון </w:t>
      </w:r>
      <w:r w:rsidRPr="4B03961C">
        <w:rPr>
          <w:rFonts w:ascii="Calibri" w:eastAsia="Calibri" w:hAnsi="Calibri" w:cs="Calibri"/>
          <w:b/>
          <w:bCs/>
          <w:sz w:val="24"/>
          <w:szCs w:val="24"/>
          <w:rtl/>
          <w:lang w:bidi="he-IL"/>
        </w:rPr>
        <w:t>מיטוכונדריה</w:t>
      </w:r>
      <w:r w:rsidRPr="4B03961C">
        <w:rPr>
          <w:rFonts w:ascii="Calibri" w:eastAsia="Calibri" w:hAnsi="Calibri" w:cs="Calibri"/>
          <w:sz w:val="24"/>
          <w:szCs w:val="24"/>
          <w:rtl/>
          <w:lang w:bidi="he-IL"/>
        </w:rPr>
        <w:t xml:space="preserve"> לנשימה ולהפקת אנרגיה, </w:t>
      </w:r>
      <w:proofErr w:type="spellStart"/>
      <w:r w:rsidRPr="4B03961C">
        <w:rPr>
          <w:rFonts w:ascii="Calibri" w:eastAsia="Calibri" w:hAnsi="Calibri" w:cs="Calibri"/>
          <w:sz w:val="24"/>
          <w:szCs w:val="24"/>
          <w:rtl/>
          <w:lang w:bidi="he-IL"/>
        </w:rPr>
        <w:t>ו</w:t>
      </w:r>
      <w:r w:rsidRPr="4B03961C">
        <w:rPr>
          <w:rFonts w:ascii="Calibri" w:eastAsia="Calibri" w:hAnsi="Calibri" w:cs="Calibri"/>
          <w:b/>
          <w:bCs/>
          <w:sz w:val="24"/>
          <w:szCs w:val="24"/>
          <w:rtl/>
          <w:lang w:bidi="he-IL"/>
        </w:rPr>
        <w:t>ליזוזומים</w:t>
      </w:r>
      <w:proofErr w:type="spellEnd"/>
      <w:r w:rsidRPr="4B03961C">
        <w:rPr>
          <w:rFonts w:ascii="Calibri" w:eastAsia="Calibri" w:hAnsi="Calibri" w:cs="Calibri"/>
          <w:sz w:val="24"/>
          <w:szCs w:val="24"/>
          <w:rtl/>
          <w:lang w:bidi="he-IL"/>
        </w:rPr>
        <w:t xml:space="preserve"> לעיכול. אברונים אלה מאפשרים לתאי בעלי חיים לבצע פונקציות ספציפיות הנחוצות להישרדותם. לתאי בעלי חיים יש הרבה </w:t>
      </w:r>
      <w:proofErr w:type="spellStart"/>
      <w:r w:rsidRPr="4B03961C">
        <w:rPr>
          <w:rFonts w:ascii="Calibri" w:eastAsia="Calibri" w:hAnsi="Calibri" w:cs="Calibri"/>
          <w:sz w:val="24"/>
          <w:szCs w:val="24"/>
          <w:rtl/>
          <w:lang w:bidi="he-IL"/>
        </w:rPr>
        <w:t>ואקוולים</w:t>
      </w:r>
      <w:proofErr w:type="spellEnd"/>
      <w:r w:rsidRPr="4B03961C">
        <w:rPr>
          <w:rFonts w:ascii="Calibri" w:eastAsia="Calibri" w:hAnsi="Calibri" w:cs="Calibri"/>
          <w:sz w:val="24"/>
          <w:szCs w:val="24"/>
          <w:rtl/>
          <w:lang w:bidi="he-IL"/>
        </w:rPr>
        <w:t xml:space="preserve"> קטנים יותר. </w:t>
      </w:r>
      <w:proofErr w:type="spellStart"/>
      <w:r w:rsidRPr="4B03961C">
        <w:rPr>
          <w:rFonts w:ascii="Calibri" w:eastAsia="Calibri" w:hAnsi="Calibri" w:cs="Calibri"/>
          <w:sz w:val="24"/>
          <w:szCs w:val="24"/>
          <w:rtl/>
          <w:lang w:bidi="he-IL"/>
        </w:rPr>
        <w:t>ואקואולים</w:t>
      </w:r>
      <w:proofErr w:type="spellEnd"/>
      <w:r w:rsidRPr="4B03961C">
        <w:rPr>
          <w:rFonts w:ascii="Calibri" w:eastAsia="Calibri" w:hAnsi="Calibri" w:cs="Calibri"/>
          <w:sz w:val="24"/>
          <w:szCs w:val="24"/>
          <w:rtl/>
          <w:lang w:bidi="he-IL"/>
        </w:rPr>
        <w:t xml:space="preserve"> אלה אוגרים מים, מזון, פסולת ודברים אחרים עבור </w:t>
      </w:r>
      <w:sdt>
        <w:sdtPr>
          <w:rPr>
            <w:rtl/>
          </w:rPr>
          <w:tag w:val="goog_rdk_0"/>
          <w:id w:val="502016583"/>
        </w:sdtPr>
        <w:sdtContent/>
      </w:sdt>
      <w:r w:rsidRPr="4B03961C">
        <w:rPr>
          <w:rFonts w:ascii="Calibri" w:eastAsia="Calibri" w:hAnsi="Calibri" w:cs="Calibri"/>
          <w:sz w:val="24"/>
          <w:szCs w:val="24"/>
          <w:rtl/>
          <w:lang w:bidi="he-IL"/>
        </w:rPr>
        <w:t>התא.</w:t>
      </w:r>
    </w:p>
    <w:p w14:paraId="00000004" w14:textId="77777777" w:rsidR="008C37C0" w:rsidRDefault="0048055C" w:rsidP="4B03961C">
      <w:pPr>
        <w:bidi/>
        <w:spacing w:after="200"/>
        <w:rPr>
          <w:rFonts w:ascii="Calibri" w:eastAsia="Calibri" w:hAnsi="Calibri" w:cs="Calibri"/>
          <w:sz w:val="24"/>
          <w:szCs w:val="24"/>
          <w:lang w:bidi="he-IL"/>
        </w:rPr>
      </w:pPr>
      <w:r w:rsidRPr="4B03961C">
        <w:rPr>
          <w:rFonts w:ascii="Calibri" w:eastAsia="Calibri" w:hAnsi="Calibri" w:cs="Calibri"/>
          <w:sz w:val="24"/>
          <w:szCs w:val="24"/>
          <w:rtl/>
          <w:lang w:bidi="he-IL"/>
        </w:rPr>
        <w:t xml:space="preserve">לתאי הצמח יש גם </w:t>
      </w:r>
      <w:r w:rsidRPr="4B03961C">
        <w:rPr>
          <w:rFonts w:ascii="Calibri" w:eastAsia="Calibri" w:hAnsi="Calibri" w:cs="Calibri"/>
          <w:b/>
          <w:bCs/>
          <w:sz w:val="24"/>
          <w:szCs w:val="24"/>
          <w:rtl/>
          <w:lang w:bidi="he-IL"/>
        </w:rPr>
        <w:t xml:space="preserve">קרום תא </w:t>
      </w:r>
      <w:r w:rsidRPr="4B03961C">
        <w:rPr>
          <w:rFonts w:ascii="Calibri" w:eastAsia="Calibri" w:hAnsi="Calibri" w:cs="Calibri"/>
          <w:sz w:val="24"/>
          <w:szCs w:val="24"/>
          <w:rtl/>
          <w:lang w:bidi="he-IL"/>
        </w:rPr>
        <w:t xml:space="preserve">עם זאת, קרומי התא מכוסים בדופן תא קשיחה עשויה מתאית, המספקת תמיכה והגנה. יש להם גם </w:t>
      </w:r>
      <w:proofErr w:type="spellStart"/>
      <w:r w:rsidRPr="4B03961C">
        <w:rPr>
          <w:rFonts w:ascii="Calibri" w:eastAsia="Calibri" w:hAnsi="Calibri" w:cs="Calibri"/>
          <w:b/>
          <w:bCs/>
          <w:sz w:val="24"/>
          <w:szCs w:val="24"/>
          <w:rtl/>
          <w:lang w:bidi="he-IL"/>
        </w:rPr>
        <w:t>כלורופלסטים</w:t>
      </w:r>
      <w:proofErr w:type="spellEnd"/>
      <w:r w:rsidRPr="4B03961C">
        <w:rPr>
          <w:rFonts w:ascii="Calibri" w:eastAsia="Calibri" w:hAnsi="Calibri" w:cs="Calibri"/>
          <w:sz w:val="24"/>
          <w:szCs w:val="24"/>
          <w:rtl/>
          <w:lang w:bidi="he-IL"/>
        </w:rPr>
        <w:t xml:space="preserve">, שבהם מתרחשת פוטוסינתזה, המאפשרת לצמחים לייצר את מזונם בעצמם. בנוסף, לתאי הצמח יש </w:t>
      </w:r>
      <w:proofErr w:type="spellStart"/>
      <w:r w:rsidRPr="4B03961C">
        <w:rPr>
          <w:rFonts w:ascii="Calibri" w:eastAsia="Calibri" w:hAnsi="Calibri" w:cs="Calibri"/>
          <w:sz w:val="24"/>
          <w:szCs w:val="24"/>
          <w:rtl/>
          <w:lang w:bidi="he-IL"/>
        </w:rPr>
        <w:t>ואקוול</w:t>
      </w:r>
      <w:proofErr w:type="spellEnd"/>
      <w:r w:rsidRPr="4B03961C">
        <w:rPr>
          <w:rFonts w:ascii="Calibri" w:eastAsia="Calibri" w:hAnsi="Calibri" w:cs="Calibri"/>
          <w:sz w:val="24"/>
          <w:szCs w:val="24"/>
          <w:rtl/>
          <w:lang w:bidi="he-IL"/>
        </w:rPr>
        <w:t xml:space="preserve"> מרכזי גדול המאחסן מים, חומרים מזינים ומוצרי פסולת. </w:t>
      </w:r>
      <w:proofErr w:type="spellStart"/>
      <w:r w:rsidRPr="4B03961C">
        <w:rPr>
          <w:rFonts w:ascii="Calibri" w:eastAsia="Calibri" w:hAnsi="Calibri" w:cs="Calibri"/>
          <w:sz w:val="24"/>
          <w:szCs w:val="24"/>
          <w:rtl/>
          <w:lang w:bidi="he-IL"/>
        </w:rPr>
        <w:t>ליזוזומים</w:t>
      </w:r>
      <w:proofErr w:type="spellEnd"/>
      <w:r w:rsidRPr="4B03961C">
        <w:rPr>
          <w:rFonts w:ascii="Calibri" w:eastAsia="Calibri" w:hAnsi="Calibri" w:cs="Calibri"/>
          <w:sz w:val="24"/>
          <w:szCs w:val="24"/>
          <w:rtl/>
          <w:lang w:bidi="he-IL"/>
        </w:rPr>
        <w:t xml:space="preserve"> אינם נמצאים בדרך כלל בתאי צמחים. הסיבה לכך היא שלתאים צמחיים יש דפנות תאים קשוחות שיכולות להרחיק חומרים גדולים או זרים, </w:t>
      </w:r>
      <w:proofErr w:type="spellStart"/>
      <w:r w:rsidRPr="4B03961C">
        <w:rPr>
          <w:rFonts w:ascii="Calibri" w:eastAsia="Calibri" w:hAnsi="Calibri" w:cs="Calibri"/>
          <w:sz w:val="24"/>
          <w:szCs w:val="24"/>
          <w:rtl/>
          <w:lang w:bidi="he-IL"/>
        </w:rPr>
        <w:t>שליזוזומים</w:t>
      </w:r>
      <w:proofErr w:type="spellEnd"/>
      <w:r w:rsidRPr="4B03961C">
        <w:rPr>
          <w:rFonts w:ascii="Calibri" w:eastAsia="Calibri" w:hAnsi="Calibri" w:cs="Calibri"/>
          <w:sz w:val="24"/>
          <w:szCs w:val="24"/>
          <w:rtl/>
          <w:lang w:bidi="he-IL"/>
        </w:rPr>
        <w:t xml:space="preserve"> יעכלו בדרך כלל. לכן, תאי צמחים אינם זקוקים </w:t>
      </w:r>
      <w:proofErr w:type="spellStart"/>
      <w:r w:rsidRPr="4B03961C">
        <w:rPr>
          <w:rFonts w:ascii="Calibri" w:eastAsia="Calibri" w:hAnsi="Calibri" w:cs="Calibri"/>
          <w:sz w:val="24"/>
          <w:szCs w:val="24"/>
          <w:rtl/>
          <w:lang w:bidi="he-IL"/>
        </w:rPr>
        <w:t>לליזוזומים</w:t>
      </w:r>
      <w:proofErr w:type="spellEnd"/>
      <w:r w:rsidRPr="4B03961C">
        <w:rPr>
          <w:rFonts w:ascii="Calibri" w:eastAsia="Calibri" w:hAnsi="Calibri" w:cs="Calibri"/>
          <w:sz w:val="24"/>
          <w:szCs w:val="24"/>
          <w:rtl/>
          <w:lang w:bidi="he-IL"/>
        </w:rPr>
        <w:t xml:space="preserve">. תכונות אלו ייחודיות לתאי צמחים ועוזרות להם להסתגל </w:t>
      </w:r>
      <w:sdt>
        <w:sdtPr>
          <w:rPr>
            <w:rtl/>
          </w:rPr>
          <w:tag w:val="goog_rdk_1"/>
          <w:id w:val="2042547385"/>
        </w:sdtPr>
        <w:sdtContent/>
      </w:sdt>
      <w:r w:rsidRPr="4B03961C">
        <w:rPr>
          <w:rFonts w:ascii="Calibri" w:eastAsia="Calibri" w:hAnsi="Calibri" w:cs="Calibri"/>
          <w:sz w:val="24"/>
          <w:szCs w:val="24"/>
          <w:rtl/>
          <w:lang w:bidi="he-IL"/>
        </w:rPr>
        <w:t>לסביבתם.</w:t>
      </w:r>
    </w:p>
    <w:p w14:paraId="00000005" w14:textId="77777777" w:rsidR="008C37C0" w:rsidRDefault="0048055C" w:rsidP="4B03961C">
      <w:pPr>
        <w:bidi/>
        <w:spacing w:after="200"/>
        <w:rPr>
          <w:rFonts w:ascii="Calibri" w:eastAsia="Calibri" w:hAnsi="Calibri" w:cs="Calibri"/>
          <w:sz w:val="24"/>
          <w:szCs w:val="24"/>
          <w:u w:val="single"/>
          <w:lang w:bidi="he-IL"/>
        </w:rPr>
      </w:pPr>
      <w:r w:rsidRPr="4B03961C">
        <w:rPr>
          <w:rFonts w:ascii="Calibri" w:eastAsia="Calibri" w:hAnsi="Calibri" w:cs="Calibri"/>
          <w:sz w:val="24"/>
          <w:szCs w:val="24"/>
          <w:u w:val="single"/>
          <w:rtl/>
          <w:lang w:bidi="he-IL"/>
        </w:rPr>
        <w:t>שאלות:</w:t>
      </w:r>
    </w:p>
    <w:p w14:paraId="00000006" w14:textId="2EC305BB" w:rsidR="008C37C0" w:rsidRDefault="0048055C" w:rsidP="4B03961C">
      <w:pPr>
        <w:numPr>
          <w:ilvl w:val="0"/>
          <w:numId w:val="1"/>
        </w:numPr>
        <w:bidi/>
        <w:rPr>
          <w:rFonts w:ascii="Calibri" w:eastAsia="Calibri" w:hAnsi="Calibri" w:cs="Calibri"/>
          <w:sz w:val="24"/>
          <w:szCs w:val="24"/>
          <w:lang w:bidi="he-IL"/>
        </w:rPr>
      </w:pPr>
      <w:r w:rsidRPr="4B03961C">
        <w:rPr>
          <w:rFonts w:ascii="Calibri" w:eastAsia="Calibri" w:hAnsi="Calibri" w:cs="Calibri"/>
          <w:sz w:val="24"/>
          <w:szCs w:val="24"/>
          <w:rtl/>
          <w:lang w:bidi="he-IL"/>
        </w:rPr>
        <w:t xml:space="preserve">מה ההבדל העיקרי בין קרום התא בתאי בעלי חיים ותאי צמחים? </w:t>
      </w:r>
    </w:p>
    <w:p w14:paraId="294C9740" w14:textId="1351E53F" w:rsidR="0320184A" w:rsidRDefault="0320184A" w:rsidP="4B03961C">
      <w:pPr>
        <w:bidi/>
        <w:rPr>
          <w:rFonts w:ascii="Calibri" w:eastAsia="Calibri" w:hAnsi="Calibri" w:cs="Calibri"/>
          <w:b/>
          <w:bCs/>
          <w:sz w:val="24"/>
          <w:szCs w:val="24"/>
          <w:lang w:bidi="he-IL"/>
        </w:rPr>
      </w:pPr>
      <w:r w:rsidRPr="4B03961C">
        <w:rPr>
          <w:rFonts w:ascii="Calibri" w:eastAsia="Calibri" w:hAnsi="Calibri" w:cs="Calibri"/>
          <w:b/>
          <w:bCs/>
          <w:sz w:val="24"/>
          <w:szCs w:val="24"/>
          <w:rtl/>
          <w:lang w:bidi="he-IL"/>
        </w:rPr>
        <w:t>לתאי בעלי חיים יש קרום תא גמיש המאפשר להם לנוע ולקיים אינטראקציה עם הסביבה שלהם. מצד שני, לתאי הצמח יש דופן תא קשיחה עשויה מתאית המכסה את קרום התא שלהם.</w:t>
      </w:r>
    </w:p>
    <w:p w14:paraId="00000007" w14:textId="4D7EBB53" w:rsidR="008C37C0" w:rsidRDefault="0048055C" w:rsidP="4B03961C">
      <w:pPr>
        <w:numPr>
          <w:ilvl w:val="0"/>
          <w:numId w:val="1"/>
        </w:numPr>
        <w:bidi/>
        <w:rPr>
          <w:rFonts w:ascii="Calibri" w:eastAsia="Calibri" w:hAnsi="Calibri" w:cs="Calibri"/>
          <w:sz w:val="24"/>
          <w:szCs w:val="24"/>
          <w:lang w:bidi="he-IL"/>
        </w:rPr>
      </w:pPr>
      <w:r w:rsidRPr="4B03961C">
        <w:rPr>
          <w:rFonts w:ascii="Calibri" w:eastAsia="Calibri" w:hAnsi="Calibri" w:cs="Calibri"/>
          <w:sz w:val="24"/>
          <w:szCs w:val="24"/>
          <w:rtl/>
          <w:lang w:bidi="he-IL"/>
        </w:rPr>
        <w:t xml:space="preserve">מה התפקיד של הכלורופלסט בתאי צמח? </w:t>
      </w:r>
    </w:p>
    <w:p w14:paraId="6CA9128F" w14:textId="156A243C" w:rsidR="3DD2E1F6" w:rsidRDefault="3DD2E1F6" w:rsidP="4B03961C">
      <w:pPr>
        <w:bidi/>
        <w:rPr>
          <w:rFonts w:ascii="Calibri" w:eastAsia="Calibri" w:hAnsi="Calibri" w:cs="Calibri"/>
          <w:b/>
          <w:bCs/>
          <w:sz w:val="24"/>
          <w:szCs w:val="24"/>
          <w:lang w:bidi="he-IL"/>
        </w:rPr>
      </w:pPr>
      <w:proofErr w:type="spellStart"/>
      <w:r w:rsidRPr="4B03961C">
        <w:rPr>
          <w:rFonts w:ascii="Calibri" w:eastAsia="Calibri" w:hAnsi="Calibri" w:cs="Calibri"/>
          <w:b/>
          <w:bCs/>
          <w:sz w:val="24"/>
          <w:szCs w:val="24"/>
          <w:rtl/>
          <w:lang w:bidi="he-IL"/>
        </w:rPr>
        <w:t>לכלורופלסטים</w:t>
      </w:r>
      <w:proofErr w:type="spellEnd"/>
      <w:r w:rsidRPr="4B03961C">
        <w:rPr>
          <w:rFonts w:ascii="Calibri" w:eastAsia="Calibri" w:hAnsi="Calibri" w:cs="Calibri"/>
          <w:b/>
          <w:bCs/>
          <w:sz w:val="24"/>
          <w:szCs w:val="24"/>
          <w:rtl/>
          <w:lang w:bidi="he-IL"/>
        </w:rPr>
        <w:t xml:space="preserve"> תפקיד חשוב לבצע פוטוסינתזה, שם הצמחים מייצרים את מזונם בעצמם.</w:t>
      </w:r>
    </w:p>
    <w:p w14:paraId="00000008" w14:textId="7F03A040" w:rsidR="008C37C0" w:rsidRDefault="0048055C" w:rsidP="4B03961C">
      <w:pPr>
        <w:numPr>
          <w:ilvl w:val="0"/>
          <w:numId w:val="1"/>
        </w:numPr>
        <w:bidi/>
        <w:rPr>
          <w:rFonts w:ascii="Calibri" w:eastAsia="Calibri" w:hAnsi="Calibri" w:cs="Calibri"/>
          <w:sz w:val="24"/>
          <w:szCs w:val="24"/>
          <w:lang w:bidi="he-IL"/>
        </w:rPr>
      </w:pPr>
      <w:r w:rsidRPr="4B03961C">
        <w:rPr>
          <w:rFonts w:ascii="Calibri" w:eastAsia="Calibri" w:hAnsi="Calibri" w:cs="Calibri"/>
          <w:sz w:val="24"/>
          <w:szCs w:val="24"/>
          <w:rtl/>
          <w:lang w:bidi="he-IL"/>
        </w:rPr>
        <w:t xml:space="preserve">האם לתאי בעלי חיים יש כלורופלסט? למה או למה לא? </w:t>
      </w:r>
    </w:p>
    <w:p w14:paraId="06E71170" w14:textId="02F30727" w:rsidR="36B533A7" w:rsidRDefault="36B533A7" w:rsidP="4B03961C">
      <w:pPr>
        <w:bidi/>
        <w:rPr>
          <w:rFonts w:ascii="Calibri" w:eastAsia="Calibri" w:hAnsi="Calibri" w:cs="Calibri"/>
          <w:b/>
          <w:bCs/>
          <w:sz w:val="24"/>
          <w:szCs w:val="24"/>
          <w:lang w:bidi="he-IL"/>
        </w:rPr>
      </w:pPr>
      <w:r w:rsidRPr="4B03961C">
        <w:rPr>
          <w:rFonts w:ascii="Calibri" w:eastAsia="Calibri" w:hAnsi="Calibri" w:cs="Calibri"/>
          <w:sz w:val="24"/>
          <w:szCs w:val="24"/>
          <w:rtl/>
          <w:lang w:bidi="he-IL"/>
        </w:rPr>
        <w:t>ל</w:t>
      </w:r>
      <w:r w:rsidRPr="4B03961C">
        <w:rPr>
          <w:rFonts w:ascii="Calibri" w:eastAsia="Calibri" w:hAnsi="Calibri" w:cs="Calibri"/>
          <w:b/>
          <w:bCs/>
          <w:sz w:val="24"/>
          <w:szCs w:val="24"/>
          <w:rtl/>
          <w:lang w:bidi="he-IL"/>
        </w:rPr>
        <w:t xml:space="preserve">תאי בעלי חיים אין </w:t>
      </w:r>
      <w:proofErr w:type="spellStart"/>
      <w:r w:rsidRPr="4B03961C">
        <w:rPr>
          <w:rFonts w:ascii="Calibri" w:eastAsia="Calibri" w:hAnsi="Calibri" w:cs="Calibri"/>
          <w:b/>
          <w:bCs/>
          <w:sz w:val="24"/>
          <w:szCs w:val="24"/>
          <w:rtl/>
          <w:lang w:bidi="he-IL"/>
        </w:rPr>
        <w:t>כלורופלסטים</w:t>
      </w:r>
      <w:proofErr w:type="spellEnd"/>
      <w:r w:rsidRPr="4B03961C">
        <w:rPr>
          <w:rFonts w:ascii="Calibri" w:eastAsia="Calibri" w:hAnsi="Calibri" w:cs="Calibri"/>
          <w:b/>
          <w:bCs/>
          <w:sz w:val="24"/>
          <w:szCs w:val="24"/>
          <w:rtl/>
          <w:lang w:bidi="he-IL"/>
        </w:rPr>
        <w:t>, ולכן בעלי חיים צריכים לאכול משהו כדי לייצר אנרגיה.</w:t>
      </w:r>
    </w:p>
    <w:p w14:paraId="37CC466E" w14:textId="2AB0E726" w:rsidR="008C37C0" w:rsidRDefault="0048055C" w:rsidP="4B03961C">
      <w:pPr>
        <w:numPr>
          <w:ilvl w:val="0"/>
          <w:numId w:val="1"/>
        </w:numPr>
        <w:bidi/>
        <w:rPr>
          <w:rFonts w:ascii="Calibri" w:eastAsia="Calibri" w:hAnsi="Calibri" w:cs="Calibri"/>
          <w:sz w:val="24"/>
          <w:szCs w:val="24"/>
          <w:lang w:bidi="he-IL"/>
        </w:rPr>
      </w:pPr>
      <w:r w:rsidRPr="4B03961C">
        <w:rPr>
          <w:rFonts w:ascii="Calibri" w:eastAsia="Calibri" w:hAnsi="Calibri" w:cs="Calibri"/>
          <w:sz w:val="24"/>
          <w:szCs w:val="24"/>
          <w:rtl/>
          <w:lang w:bidi="he-IL"/>
        </w:rPr>
        <w:t>איזה אברון אחראי על אחסון החומר הגנטי הן בתאי הצומח והן בתאי החי?</w:t>
      </w:r>
      <w:r w:rsidR="53EBB4C0" w:rsidRPr="4B03961C">
        <w:rPr>
          <w:rFonts w:ascii="Calibri" w:eastAsia="Calibri" w:hAnsi="Calibri" w:cs="Calibri"/>
          <w:sz w:val="24"/>
          <w:szCs w:val="24"/>
          <w:rtl/>
          <w:lang w:bidi="he-IL"/>
        </w:rPr>
        <w:t xml:space="preserve"> </w:t>
      </w:r>
    </w:p>
    <w:p w14:paraId="3B8CD0B0" w14:textId="0FA3E054" w:rsidR="008C37C0" w:rsidRDefault="53EBB4C0" w:rsidP="4B03961C">
      <w:pPr>
        <w:bidi/>
        <w:rPr>
          <w:rFonts w:ascii="Calibri" w:eastAsia="Calibri" w:hAnsi="Calibri" w:cs="Calibri"/>
          <w:b/>
          <w:bCs/>
          <w:sz w:val="24"/>
          <w:szCs w:val="24"/>
          <w:lang w:bidi="he-IL"/>
        </w:rPr>
      </w:pPr>
      <w:r w:rsidRPr="4B03961C">
        <w:rPr>
          <w:rFonts w:ascii="Calibri" w:eastAsia="Calibri" w:hAnsi="Calibri" w:cs="Calibri"/>
          <w:b/>
          <w:bCs/>
          <w:sz w:val="24"/>
          <w:szCs w:val="24"/>
          <w:rtl/>
          <w:lang w:bidi="he-IL"/>
        </w:rPr>
        <w:t>הגרעין אוגר חומר גנטי בתאי הצומח והן בתאי החי.</w:t>
      </w:r>
    </w:p>
    <w:p w14:paraId="00000009" w14:textId="248D8E6D" w:rsidR="008C37C0" w:rsidRDefault="008C37C0" w:rsidP="4B03961C">
      <w:pPr>
        <w:bidi/>
        <w:rPr>
          <w:rFonts w:ascii="Calibri" w:eastAsia="Calibri" w:hAnsi="Calibri" w:cs="Calibri"/>
          <w:sz w:val="24"/>
          <w:szCs w:val="24"/>
          <w:lang w:bidi="he-IL"/>
        </w:rPr>
      </w:pPr>
    </w:p>
    <w:p w14:paraId="0000000A" w14:textId="77777777" w:rsidR="008C37C0" w:rsidRDefault="0048055C" w:rsidP="4B03961C">
      <w:pPr>
        <w:numPr>
          <w:ilvl w:val="0"/>
          <w:numId w:val="1"/>
        </w:numPr>
        <w:bidi/>
        <w:spacing w:after="200"/>
        <w:rPr>
          <w:rFonts w:ascii="Calibri" w:eastAsia="Calibri" w:hAnsi="Calibri" w:cs="Calibri"/>
          <w:sz w:val="24"/>
          <w:szCs w:val="24"/>
          <w:lang w:bidi="he-IL"/>
        </w:rPr>
      </w:pPr>
      <w:r w:rsidRPr="4B03961C">
        <w:rPr>
          <w:rFonts w:ascii="Calibri" w:eastAsia="Calibri" w:hAnsi="Calibri" w:cs="Calibri"/>
          <w:sz w:val="24"/>
          <w:szCs w:val="24"/>
          <w:rtl/>
          <w:lang w:bidi="he-IL"/>
        </w:rPr>
        <w:t>השלימו את הטבלה מטה עם המאפיינים הייחודיים של תאי בעלי חיים ותאי צמח:</w:t>
      </w:r>
    </w:p>
    <w:p w14:paraId="0A84C6CA" w14:textId="3184358E" w:rsidR="4B03961C" w:rsidRDefault="4B03961C" w:rsidP="4B03961C">
      <w:pPr>
        <w:bidi/>
        <w:spacing w:after="200"/>
        <w:rPr>
          <w:rFonts w:ascii="Calibri" w:eastAsia="Calibri" w:hAnsi="Calibri" w:cs="Calibri"/>
          <w:sz w:val="24"/>
          <w:szCs w:val="24"/>
          <w:lang w:bidi="he-IL"/>
        </w:rPr>
      </w:pPr>
    </w:p>
    <w:p w14:paraId="5A5DB881" w14:textId="1AF94A56" w:rsidR="4B03961C" w:rsidRDefault="4B03961C" w:rsidP="4B03961C">
      <w:pPr>
        <w:bidi/>
        <w:spacing w:after="200"/>
        <w:rPr>
          <w:rFonts w:ascii="Calibri" w:eastAsia="Calibri" w:hAnsi="Calibri" w:cs="Calibri"/>
          <w:sz w:val="24"/>
          <w:szCs w:val="24"/>
          <w:lang w:bidi="he-IL"/>
        </w:rPr>
      </w:pPr>
    </w:p>
    <w:p w14:paraId="698FD630" w14:textId="330DCA52" w:rsidR="4B03961C" w:rsidRDefault="4B03961C" w:rsidP="4B03961C">
      <w:pPr>
        <w:bidi/>
        <w:spacing w:after="200"/>
        <w:rPr>
          <w:rFonts w:ascii="Calibri" w:eastAsia="Calibri" w:hAnsi="Calibri" w:cs="Calibri"/>
          <w:sz w:val="24"/>
          <w:szCs w:val="24"/>
          <w:lang w:bidi="he-IL"/>
        </w:rPr>
      </w:pPr>
    </w:p>
    <w:p w14:paraId="1F30F1B2" w14:textId="1638FE96" w:rsidR="4B03961C" w:rsidRDefault="4B03961C" w:rsidP="4B03961C">
      <w:pPr>
        <w:bidi/>
        <w:spacing w:after="200"/>
        <w:rPr>
          <w:rFonts w:ascii="Calibri" w:eastAsia="Calibri" w:hAnsi="Calibri" w:cs="Calibri"/>
          <w:sz w:val="24"/>
          <w:szCs w:val="24"/>
          <w:lang w:bidi="he-IL"/>
        </w:rPr>
      </w:pPr>
    </w:p>
    <w:p w14:paraId="7F1E74E9" w14:textId="31592DAE" w:rsidR="4B03961C" w:rsidRDefault="4B03961C" w:rsidP="4B03961C">
      <w:pPr>
        <w:bidi/>
        <w:spacing w:after="200"/>
        <w:rPr>
          <w:rFonts w:ascii="Calibri" w:eastAsia="Calibri" w:hAnsi="Calibri" w:cs="Calibri"/>
          <w:sz w:val="24"/>
          <w:szCs w:val="24"/>
          <w:lang w:bidi="he-IL"/>
        </w:rPr>
      </w:pPr>
    </w:p>
    <w:p w14:paraId="0000000B" w14:textId="77777777" w:rsidR="008C37C0" w:rsidRDefault="0048055C" w:rsidP="4B03961C">
      <w:pPr>
        <w:bidi/>
        <w:spacing w:after="200"/>
        <w:rPr>
          <w:rFonts w:ascii="Calibri" w:eastAsia="Calibri" w:hAnsi="Calibri" w:cs="Calibri"/>
          <w:sz w:val="24"/>
          <w:szCs w:val="24"/>
          <w:lang w:bidi="he-IL"/>
        </w:rPr>
      </w:pPr>
      <w:r w:rsidRPr="4B03961C">
        <w:rPr>
          <w:rFonts w:ascii="Calibri" w:eastAsia="Calibri" w:hAnsi="Calibri" w:cs="Calibri"/>
          <w:sz w:val="24"/>
          <w:szCs w:val="24"/>
          <w:u w:val="single"/>
          <w:rtl/>
          <w:lang w:bidi="he-IL"/>
        </w:rPr>
        <w:t xml:space="preserve">בנק מילים: </w:t>
      </w:r>
      <w:r w:rsidRPr="4B03961C">
        <w:rPr>
          <w:rFonts w:ascii="Calibri" w:eastAsia="Calibri" w:hAnsi="Calibri" w:cs="Calibri"/>
          <w:sz w:val="24"/>
          <w:szCs w:val="24"/>
          <w:rtl/>
          <w:lang w:bidi="he-IL"/>
        </w:rPr>
        <w:t xml:space="preserve">ליזוזום, מיטוכונדריה, גרעין, קרום תא, דופן תא, כלורופלסט </w:t>
      </w:r>
    </w:p>
    <w:p w14:paraId="0000000C" w14:textId="77777777" w:rsidR="008C37C0" w:rsidRDefault="008C37C0" w:rsidP="4B03961C">
      <w:pPr>
        <w:bidi/>
        <w:spacing w:after="200"/>
        <w:rPr>
          <w:rFonts w:ascii="Calibri" w:eastAsia="Calibri" w:hAnsi="Calibri" w:cs="Calibri"/>
          <w:sz w:val="24"/>
          <w:szCs w:val="24"/>
          <w:lang w:bidi="he-IL"/>
        </w:rPr>
      </w:pPr>
    </w:p>
    <w:tbl>
      <w:tblPr>
        <w:tblStyle w:val="a0"/>
        <w:bidiVisual/>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8C37C0" w14:paraId="1ECDABE3" w14:textId="77777777" w:rsidTr="4B03961C">
        <w:tc>
          <w:tcPr>
            <w:tcW w:w="3120" w:type="dxa"/>
            <w:shd w:val="clear" w:color="auto" w:fill="auto"/>
            <w:tcMar>
              <w:top w:w="100" w:type="dxa"/>
              <w:left w:w="100" w:type="dxa"/>
              <w:bottom w:w="100" w:type="dxa"/>
              <w:right w:w="100" w:type="dxa"/>
            </w:tcMar>
          </w:tcPr>
          <w:p w14:paraId="0000000D" w14:textId="77777777" w:rsidR="008C37C0" w:rsidRDefault="0048055C" w:rsidP="4B03961C">
            <w:pPr>
              <w:widowControl w:val="0"/>
              <w:bidi/>
              <w:spacing w:line="240" w:lineRule="auto"/>
              <w:rPr>
                <w:rFonts w:ascii="Calibri" w:eastAsia="Calibri" w:hAnsi="Calibri" w:cs="Calibri"/>
                <w:sz w:val="24"/>
                <w:szCs w:val="24"/>
                <w:lang w:bidi="he-IL"/>
              </w:rPr>
            </w:pPr>
            <w:r w:rsidRPr="4B03961C">
              <w:rPr>
                <w:rFonts w:ascii="Calibri" w:eastAsia="Calibri" w:hAnsi="Calibri" w:cs="Calibri"/>
                <w:sz w:val="24"/>
                <w:szCs w:val="24"/>
                <w:rtl/>
                <w:lang w:bidi="he-IL"/>
              </w:rPr>
              <w:t>אברונים ייחודיים לתאי בעלי חיים</w:t>
            </w:r>
          </w:p>
        </w:tc>
        <w:tc>
          <w:tcPr>
            <w:tcW w:w="3120" w:type="dxa"/>
            <w:shd w:val="clear" w:color="auto" w:fill="auto"/>
            <w:tcMar>
              <w:top w:w="100" w:type="dxa"/>
              <w:left w:w="100" w:type="dxa"/>
              <w:bottom w:w="100" w:type="dxa"/>
              <w:right w:w="100" w:type="dxa"/>
            </w:tcMar>
          </w:tcPr>
          <w:p w14:paraId="0000000E" w14:textId="77777777" w:rsidR="008C37C0" w:rsidRDefault="0048055C" w:rsidP="4B03961C">
            <w:pPr>
              <w:widowControl w:val="0"/>
              <w:bidi/>
              <w:spacing w:line="240" w:lineRule="auto"/>
              <w:rPr>
                <w:rFonts w:ascii="Calibri" w:eastAsia="Calibri" w:hAnsi="Calibri" w:cs="Calibri"/>
                <w:sz w:val="24"/>
                <w:szCs w:val="24"/>
                <w:lang w:bidi="he-IL"/>
              </w:rPr>
            </w:pPr>
            <w:r w:rsidRPr="4B03961C">
              <w:rPr>
                <w:rFonts w:ascii="Calibri" w:eastAsia="Calibri" w:hAnsi="Calibri" w:cs="Calibri"/>
                <w:sz w:val="24"/>
                <w:szCs w:val="24"/>
                <w:rtl/>
                <w:lang w:bidi="he-IL"/>
              </w:rPr>
              <w:t xml:space="preserve">אברונים משותפים לתאי בעלי חיים ותאי צמח </w:t>
            </w:r>
          </w:p>
        </w:tc>
        <w:tc>
          <w:tcPr>
            <w:tcW w:w="3120" w:type="dxa"/>
            <w:shd w:val="clear" w:color="auto" w:fill="auto"/>
            <w:tcMar>
              <w:top w:w="100" w:type="dxa"/>
              <w:left w:w="100" w:type="dxa"/>
              <w:bottom w:w="100" w:type="dxa"/>
              <w:right w:w="100" w:type="dxa"/>
            </w:tcMar>
          </w:tcPr>
          <w:p w14:paraId="0000000F" w14:textId="77777777" w:rsidR="008C37C0" w:rsidRDefault="0048055C" w:rsidP="4B03961C">
            <w:pPr>
              <w:widowControl w:val="0"/>
              <w:bidi/>
              <w:spacing w:line="240" w:lineRule="auto"/>
              <w:rPr>
                <w:rFonts w:ascii="Calibri" w:eastAsia="Calibri" w:hAnsi="Calibri" w:cs="Calibri"/>
                <w:sz w:val="24"/>
                <w:szCs w:val="24"/>
                <w:lang w:bidi="he-IL"/>
              </w:rPr>
            </w:pPr>
            <w:r w:rsidRPr="4B03961C">
              <w:rPr>
                <w:rFonts w:ascii="Calibri" w:eastAsia="Calibri" w:hAnsi="Calibri" w:cs="Calibri"/>
                <w:sz w:val="24"/>
                <w:szCs w:val="24"/>
                <w:rtl/>
                <w:lang w:bidi="he-IL"/>
              </w:rPr>
              <w:t>אברונים ייחודיים לתאי צמח</w:t>
            </w:r>
          </w:p>
        </w:tc>
      </w:tr>
      <w:tr w:rsidR="008C37C0" w14:paraId="5347ECAB" w14:textId="77777777" w:rsidTr="4B03961C">
        <w:tc>
          <w:tcPr>
            <w:tcW w:w="3120" w:type="dxa"/>
            <w:shd w:val="clear" w:color="auto" w:fill="auto"/>
            <w:tcMar>
              <w:top w:w="100" w:type="dxa"/>
              <w:left w:w="100" w:type="dxa"/>
              <w:bottom w:w="100" w:type="dxa"/>
              <w:right w:w="100" w:type="dxa"/>
            </w:tcMar>
          </w:tcPr>
          <w:p w14:paraId="00000010" w14:textId="25D80235" w:rsidR="008C37C0" w:rsidRDefault="1175AD3A" w:rsidP="4B03961C">
            <w:pPr>
              <w:widowControl w:val="0"/>
              <w:bidi/>
              <w:spacing w:line="240" w:lineRule="auto"/>
              <w:rPr>
                <w:rFonts w:ascii="Calibri" w:eastAsia="Calibri" w:hAnsi="Calibri" w:cs="Calibri"/>
                <w:sz w:val="24"/>
                <w:szCs w:val="24"/>
                <w:rtl/>
                <w:lang w:bidi="he-IL"/>
              </w:rPr>
            </w:pPr>
            <w:r w:rsidRPr="4B03961C">
              <w:rPr>
                <w:rFonts w:ascii="Calibri" w:eastAsia="Calibri" w:hAnsi="Calibri" w:cs="Calibri"/>
                <w:sz w:val="24"/>
                <w:szCs w:val="24"/>
                <w:rtl/>
                <w:lang w:bidi="he-IL"/>
              </w:rPr>
              <w:t>ליזוזום</w:t>
            </w:r>
          </w:p>
        </w:tc>
        <w:tc>
          <w:tcPr>
            <w:tcW w:w="3120" w:type="dxa"/>
            <w:shd w:val="clear" w:color="auto" w:fill="auto"/>
            <w:tcMar>
              <w:top w:w="100" w:type="dxa"/>
              <w:left w:w="100" w:type="dxa"/>
              <w:bottom w:w="100" w:type="dxa"/>
              <w:right w:w="100" w:type="dxa"/>
            </w:tcMar>
          </w:tcPr>
          <w:p w14:paraId="00000012" w14:textId="08B13F0E" w:rsidR="008C37C0" w:rsidRDefault="454EDE1F" w:rsidP="4B03961C">
            <w:pPr>
              <w:widowControl w:val="0"/>
              <w:bidi/>
              <w:spacing w:line="240" w:lineRule="auto"/>
              <w:rPr>
                <w:rFonts w:ascii="Calibri" w:eastAsia="Calibri" w:hAnsi="Calibri" w:cs="Calibri"/>
                <w:sz w:val="24"/>
                <w:szCs w:val="24"/>
                <w:rtl/>
                <w:lang w:bidi="he-IL"/>
              </w:rPr>
            </w:pPr>
            <w:r w:rsidRPr="4B03961C">
              <w:rPr>
                <w:rFonts w:ascii="Calibri" w:eastAsia="Calibri" w:hAnsi="Calibri" w:cs="Calibri"/>
                <w:sz w:val="24"/>
                <w:szCs w:val="24"/>
                <w:rtl/>
                <w:lang w:bidi="he-IL"/>
              </w:rPr>
              <w:t>קרום תא</w:t>
            </w:r>
          </w:p>
          <w:p w14:paraId="00000013" w14:textId="3FBC4E24" w:rsidR="008C37C0" w:rsidRDefault="5D4476E4" w:rsidP="4B03961C">
            <w:pPr>
              <w:widowControl w:val="0"/>
              <w:bidi/>
              <w:spacing w:line="240" w:lineRule="auto"/>
              <w:rPr>
                <w:rFonts w:ascii="Calibri" w:eastAsia="Calibri" w:hAnsi="Calibri" w:cs="Calibri"/>
                <w:sz w:val="24"/>
                <w:szCs w:val="24"/>
                <w:rtl/>
                <w:lang w:bidi="he-IL"/>
              </w:rPr>
            </w:pPr>
            <w:r w:rsidRPr="4B03961C">
              <w:rPr>
                <w:rFonts w:ascii="Calibri" w:eastAsia="Calibri" w:hAnsi="Calibri" w:cs="Calibri"/>
                <w:sz w:val="24"/>
                <w:szCs w:val="24"/>
                <w:rtl/>
                <w:lang w:bidi="he-IL"/>
              </w:rPr>
              <w:t>מיטוכונדריה</w:t>
            </w:r>
          </w:p>
          <w:p w14:paraId="4638D12B" w14:textId="0EA224C1" w:rsidR="5D4476E4" w:rsidRDefault="5D4476E4" w:rsidP="4B03961C">
            <w:pPr>
              <w:widowControl w:val="0"/>
              <w:bidi/>
              <w:spacing w:line="240" w:lineRule="auto"/>
              <w:rPr>
                <w:rFonts w:ascii="Calibri" w:eastAsia="Calibri" w:hAnsi="Calibri" w:cs="Calibri"/>
                <w:sz w:val="24"/>
                <w:szCs w:val="24"/>
                <w:rtl/>
                <w:lang w:bidi="he-IL"/>
              </w:rPr>
            </w:pPr>
            <w:r w:rsidRPr="4B03961C">
              <w:rPr>
                <w:rFonts w:ascii="Calibri" w:eastAsia="Calibri" w:hAnsi="Calibri" w:cs="Calibri"/>
                <w:sz w:val="24"/>
                <w:szCs w:val="24"/>
                <w:rtl/>
                <w:lang w:bidi="he-IL"/>
              </w:rPr>
              <w:t>גרעין</w:t>
            </w:r>
          </w:p>
          <w:p w14:paraId="00000014" w14:textId="77777777" w:rsidR="008C37C0" w:rsidRDefault="008C37C0" w:rsidP="4B03961C">
            <w:pPr>
              <w:widowControl w:val="0"/>
              <w:bidi/>
              <w:spacing w:line="240" w:lineRule="auto"/>
              <w:rPr>
                <w:rFonts w:ascii="Calibri" w:eastAsia="Calibri" w:hAnsi="Calibri" w:cs="Calibri"/>
                <w:sz w:val="24"/>
                <w:szCs w:val="24"/>
                <w:lang w:bidi="he-IL"/>
              </w:rPr>
            </w:pPr>
          </w:p>
          <w:p w14:paraId="00000015" w14:textId="77777777" w:rsidR="008C37C0" w:rsidRDefault="008C37C0" w:rsidP="4B03961C">
            <w:pPr>
              <w:widowControl w:val="0"/>
              <w:bidi/>
              <w:spacing w:line="240" w:lineRule="auto"/>
              <w:rPr>
                <w:rFonts w:ascii="Calibri" w:eastAsia="Calibri" w:hAnsi="Calibri" w:cs="Calibri"/>
                <w:sz w:val="24"/>
                <w:szCs w:val="24"/>
                <w:lang w:bidi="he-IL"/>
              </w:rPr>
            </w:pPr>
          </w:p>
          <w:p w14:paraId="00000016" w14:textId="77777777" w:rsidR="008C37C0" w:rsidRDefault="008C37C0" w:rsidP="4B03961C">
            <w:pPr>
              <w:widowControl w:val="0"/>
              <w:bidi/>
              <w:spacing w:line="240" w:lineRule="auto"/>
              <w:rPr>
                <w:rFonts w:ascii="Calibri" w:eastAsia="Calibri" w:hAnsi="Calibri" w:cs="Calibri"/>
                <w:sz w:val="24"/>
                <w:szCs w:val="24"/>
                <w:lang w:bidi="he-IL"/>
              </w:rPr>
            </w:pPr>
          </w:p>
          <w:p w14:paraId="00000017" w14:textId="77777777" w:rsidR="008C37C0" w:rsidRDefault="008C37C0" w:rsidP="4B03961C">
            <w:pPr>
              <w:widowControl w:val="0"/>
              <w:bidi/>
              <w:spacing w:line="240" w:lineRule="auto"/>
              <w:rPr>
                <w:rFonts w:ascii="Calibri" w:eastAsia="Calibri" w:hAnsi="Calibri" w:cs="Calibri"/>
                <w:sz w:val="24"/>
                <w:szCs w:val="24"/>
                <w:lang w:bidi="he-IL"/>
              </w:rPr>
            </w:pPr>
          </w:p>
          <w:p w14:paraId="00000018" w14:textId="77777777" w:rsidR="008C37C0" w:rsidRDefault="008C37C0" w:rsidP="4B03961C">
            <w:pPr>
              <w:widowControl w:val="0"/>
              <w:bidi/>
              <w:spacing w:line="240" w:lineRule="auto"/>
              <w:rPr>
                <w:rFonts w:ascii="Calibri" w:eastAsia="Calibri" w:hAnsi="Calibri" w:cs="Calibri"/>
                <w:sz w:val="24"/>
                <w:szCs w:val="24"/>
                <w:lang w:bidi="he-IL"/>
              </w:rPr>
            </w:pPr>
          </w:p>
        </w:tc>
        <w:tc>
          <w:tcPr>
            <w:tcW w:w="3120" w:type="dxa"/>
            <w:shd w:val="clear" w:color="auto" w:fill="auto"/>
            <w:tcMar>
              <w:top w:w="100" w:type="dxa"/>
              <w:left w:w="100" w:type="dxa"/>
              <w:bottom w:w="100" w:type="dxa"/>
              <w:right w:w="100" w:type="dxa"/>
            </w:tcMar>
          </w:tcPr>
          <w:p w14:paraId="1E2B8C93" w14:textId="2927584D" w:rsidR="008C37C0" w:rsidRDefault="5D4476E4" w:rsidP="4B03961C">
            <w:pPr>
              <w:widowControl w:val="0"/>
              <w:bidi/>
              <w:spacing w:line="240" w:lineRule="auto"/>
              <w:rPr>
                <w:rFonts w:ascii="Calibri" w:eastAsia="Calibri" w:hAnsi="Calibri" w:cs="Calibri"/>
                <w:sz w:val="24"/>
                <w:szCs w:val="24"/>
                <w:rtl/>
                <w:lang w:bidi="he-IL"/>
              </w:rPr>
            </w:pPr>
            <w:r w:rsidRPr="4B03961C">
              <w:rPr>
                <w:rFonts w:ascii="Calibri" w:eastAsia="Calibri" w:hAnsi="Calibri" w:cs="Calibri"/>
                <w:sz w:val="24"/>
                <w:szCs w:val="24"/>
                <w:rtl/>
                <w:lang w:bidi="he-IL"/>
              </w:rPr>
              <w:t>דופן תא</w:t>
            </w:r>
          </w:p>
          <w:p w14:paraId="00000019" w14:textId="35770381" w:rsidR="008C37C0" w:rsidRDefault="5D4476E4" w:rsidP="4B03961C">
            <w:pPr>
              <w:widowControl w:val="0"/>
              <w:bidi/>
              <w:spacing w:line="240" w:lineRule="auto"/>
              <w:rPr>
                <w:rFonts w:ascii="Calibri" w:eastAsia="Calibri" w:hAnsi="Calibri" w:cs="Calibri"/>
                <w:sz w:val="24"/>
                <w:szCs w:val="24"/>
                <w:rtl/>
                <w:lang w:bidi="he-IL"/>
              </w:rPr>
            </w:pPr>
            <w:r w:rsidRPr="4B03961C">
              <w:rPr>
                <w:rFonts w:ascii="Calibri" w:eastAsia="Calibri" w:hAnsi="Calibri" w:cs="Calibri"/>
                <w:sz w:val="24"/>
                <w:szCs w:val="24"/>
                <w:rtl/>
                <w:lang w:bidi="he-IL"/>
              </w:rPr>
              <w:t>כלורופלסט</w:t>
            </w:r>
          </w:p>
        </w:tc>
      </w:tr>
    </w:tbl>
    <w:p w14:paraId="0000001A" w14:textId="77777777" w:rsidR="008C37C0" w:rsidRDefault="0048055C" w:rsidP="4B03961C">
      <w:pPr>
        <w:spacing w:after="200"/>
        <w:rPr>
          <w:rFonts w:ascii="Poppins" w:eastAsia="Poppins" w:hAnsi="Poppins" w:cs="Poppins"/>
          <w:b/>
          <w:bCs/>
          <w:sz w:val="24"/>
          <w:szCs w:val="24"/>
          <w:lang w:bidi="he-IL"/>
        </w:rPr>
      </w:pPr>
      <w:r w:rsidRPr="4B03961C">
        <w:rPr>
          <w:rFonts w:ascii="Poppins" w:eastAsia="Poppins" w:hAnsi="Poppins" w:cs="Poppins"/>
          <w:b/>
          <w:bCs/>
          <w:sz w:val="24"/>
          <w:szCs w:val="24"/>
          <w:lang w:bidi="he-IL"/>
        </w:rPr>
        <w:t xml:space="preserve">   </w:t>
      </w:r>
    </w:p>
    <w:p w14:paraId="0000001B" w14:textId="77777777" w:rsidR="008C37C0" w:rsidRDefault="0048055C" w:rsidP="4B03961C">
      <w:pPr>
        <w:bidi/>
        <w:spacing w:after="200"/>
        <w:rPr>
          <w:rFonts w:ascii="Poppins" w:eastAsia="Poppins" w:hAnsi="Poppins" w:cs="Poppins"/>
          <w:b/>
          <w:bCs/>
          <w:sz w:val="24"/>
          <w:szCs w:val="24"/>
          <w:lang w:bidi="he-IL"/>
        </w:rPr>
      </w:pPr>
      <w:r w:rsidRPr="4B03961C">
        <w:rPr>
          <w:rFonts w:ascii="Calibri" w:eastAsia="Calibri" w:hAnsi="Calibri" w:cs="Calibri"/>
          <w:b/>
          <w:bCs/>
          <w:sz w:val="28"/>
          <w:szCs w:val="28"/>
          <w:rtl/>
          <w:lang w:bidi="he-IL"/>
        </w:rPr>
        <w:t xml:space="preserve"> אברונים בתאים </w:t>
      </w:r>
    </w:p>
    <w:p w14:paraId="0000001C" w14:textId="77777777" w:rsidR="008C37C0" w:rsidRDefault="0048055C" w:rsidP="4B03961C">
      <w:pPr>
        <w:bidi/>
        <w:spacing w:after="200"/>
        <w:rPr>
          <w:rFonts w:ascii="Calibri" w:eastAsia="Calibri" w:hAnsi="Calibri" w:cs="Calibri"/>
          <w:sz w:val="24"/>
          <w:szCs w:val="24"/>
          <w:lang w:bidi="he-IL"/>
        </w:rPr>
      </w:pPr>
      <w:proofErr w:type="spellStart"/>
      <w:r w:rsidRPr="4B03961C">
        <w:rPr>
          <w:rFonts w:ascii="Calibri" w:eastAsia="Calibri" w:hAnsi="Calibri" w:cs="Calibri"/>
          <w:sz w:val="24"/>
          <w:szCs w:val="24"/>
          <w:rtl/>
          <w:lang w:bidi="he-IL"/>
        </w:rPr>
        <w:t>כיתבו</w:t>
      </w:r>
      <w:proofErr w:type="spellEnd"/>
      <w:r w:rsidRPr="4B03961C">
        <w:rPr>
          <w:rFonts w:ascii="Calibri" w:eastAsia="Calibri" w:hAnsi="Calibri" w:cs="Calibri"/>
          <w:sz w:val="24"/>
          <w:szCs w:val="24"/>
          <w:rtl/>
          <w:lang w:bidi="he-IL"/>
        </w:rPr>
        <w:t xml:space="preserve"> את שמות האברונים במקום המתאים </w:t>
      </w:r>
    </w:p>
    <w:p w14:paraId="0000001D" w14:textId="77777777" w:rsidR="008C37C0" w:rsidRDefault="0048055C" w:rsidP="4B03961C">
      <w:pPr>
        <w:bidi/>
        <w:spacing w:after="200"/>
        <w:rPr>
          <w:rFonts w:ascii="Calibri" w:eastAsia="Calibri" w:hAnsi="Calibri" w:cs="Calibri"/>
          <w:sz w:val="24"/>
          <w:szCs w:val="24"/>
          <w:lang w:bidi="he-IL"/>
        </w:rPr>
      </w:pPr>
      <w:r w:rsidRPr="4B03961C">
        <w:rPr>
          <w:rFonts w:ascii="Calibri" w:eastAsia="Calibri" w:hAnsi="Calibri" w:cs="Calibri"/>
          <w:sz w:val="24"/>
          <w:szCs w:val="24"/>
          <w:rtl/>
          <w:lang w:bidi="he-IL"/>
        </w:rPr>
        <w:t>קרום התא</w:t>
      </w:r>
    </w:p>
    <w:p w14:paraId="0000001E" w14:textId="77777777" w:rsidR="008C37C0" w:rsidRDefault="0048055C" w:rsidP="4B03961C">
      <w:pPr>
        <w:bidi/>
        <w:spacing w:after="200"/>
        <w:rPr>
          <w:rFonts w:ascii="Calibri" w:eastAsia="Calibri" w:hAnsi="Calibri" w:cs="Calibri"/>
          <w:sz w:val="24"/>
          <w:szCs w:val="24"/>
          <w:lang w:bidi="he-IL"/>
        </w:rPr>
      </w:pPr>
      <w:r w:rsidRPr="4B03961C">
        <w:rPr>
          <w:rFonts w:ascii="Calibri" w:eastAsia="Calibri" w:hAnsi="Calibri" w:cs="Calibri"/>
          <w:sz w:val="24"/>
          <w:szCs w:val="24"/>
          <w:rtl/>
          <w:lang w:bidi="he-IL"/>
        </w:rPr>
        <w:t>גרעין</w:t>
      </w:r>
    </w:p>
    <w:p w14:paraId="0000001F" w14:textId="77777777" w:rsidR="008C37C0" w:rsidRDefault="0048055C" w:rsidP="4B03961C">
      <w:pPr>
        <w:bidi/>
        <w:spacing w:after="200"/>
        <w:rPr>
          <w:rFonts w:ascii="Calibri" w:eastAsia="Calibri" w:hAnsi="Calibri" w:cs="Calibri"/>
          <w:sz w:val="24"/>
          <w:szCs w:val="24"/>
          <w:lang w:bidi="he-IL"/>
        </w:rPr>
      </w:pPr>
      <w:r w:rsidRPr="4B03961C">
        <w:rPr>
          <w:rFonts w:ascii="Calibri" w:eastAsia="Calibri" w:hAnsi="Calibri" w:cs="Calibri"/>
          <w:sz w:val="24"/>
          <w:szCs w:val="24"/>
          <w:rtl/>
          <w:lang w:bidi="he-IL"/>
        </w:rPr>
        <w:t xml:space="preserve">מיטוכונדריה  </w:t>
      </w:r>
    </w:p>
    <w:p w14:paraId="00000020" w14:textId="77777777" w:rsidR="008C37C0" w:rsidRDefault="0048055C" w:rsidP="4B03961C">
      <w:pPr>
        <w:bidi/>
        <w:spacing w:after="200"/>
        <w:rPr>
          <w:rFonts w:ascii="Calibri" w:eastAsia="Calibri" w:hAnsi="Calibri" w:cs="Calibri"/>
          <w:sz w:val="24"/>
          <w:szCs w:val="24"/>
          <w:lang w:bidi="he-IL"/>
        </w:rPr>
      </w:pPr>
      <w:r w:rsidRPr="4B03961C">
        <w:rPr>
          <w:rFonts w:ascii="Calibri" w:eastAsia="Calibri" w:hAnsi="Calibri" w:cs="Calibri"/>
          <w:sz w:val="24"/>
          <w:szCs w:val="24"/>
          <w:rtl/>
          <w:lang w:bidi="he-IL"/>
        </w:rPr>
        <w:t>כלורופלסט</w:t>
      </w:r>
    </w:p>
    <w:p w14:paraId="00000021" w14:textId="77777777" w:rsidR="008C37C0" w:rsidRDefault="0048055C" w:rsidP="4B03961C">
      <w:pPr>
        <w:bidi/>
        <w:spacing w:after="200"/>
        <w:rPr>
          <w:rFonts w:ascii="Calibri" w:eastAsia="Calibri" w:hAnsi="Calibri" w:cs="Calibri"/>
          <w:sz w:val="24"/>
          <w:szCs w:val="24"/>
          <w:lang w:bidi="he-IL"/>
        </w:rPr>
      </w:pPr>
      <w:r w:rsidRPr="4B03961C">
        <w:rPr>
          <w:rFonts w:ascii="Calibri" w:eastAsia="Calibri" w:hAnsi="Calibri" w:cs="Calibri"/>
          <w:sz w:val="24"/>
          <w:szCs w:val="24"/>
          <w:rtl/>
          <w:lang w:bidi="he-IL"/>
        </w:rPr>
        <w:t>דופן תא</w:t>
      </w:r>
    </w:p>
    <w:p w14:paraId="00000022" w14:textId="77777777" w:rsidR="008C37C0" w:rsidRDefault="0048055C" w:rsidP="4B03961C">
      <w:pPr>
        <w:bidi/>
        <w:spacing w:after="200"/>
        <w:rPr>
          <w:rFonts w:ascii="Calibri" w:eastAsia="Calibri" w:hAnsi="Calibri" w:cs="Calibri"/>
          <w:sz w:val="24"/>
          <w:szCs w:val="24"/>
          <w:lang w:bidi="he-IL"/>
        </w:rPr>
      </w:pPr>
      <w:r>
        <w:rPr>
          <w:rFonts w:ascii="Calibri" w:eastAsia="Calibri" w:hAnsi="Calibri" w:cs="Calibri"/>
          <w:noProof/>
          <w:sz w:val="24"/>
          <w:szCs w:val="24"/>
        </w:rPr>
        <w:lastRenderedPageBreak/>
        <w:drawing>
          <wp:inline distT="19050" distB="19050" distL="19050" distR="19050" wp14:anchorId="1429EF20" wp14:editId="07777777">
            <wp:extent cx="5119688" cy="5209938"/>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119688" cy="5209938"/>
                    </a:xfrm>
                    <a:prstGeom prst="rect">
                      <a:avLst/>
                    </a:prstGeom>
                    <a:ln/>
                  </pic:spPr>
                </pic:pic>
              </a:graphicData>
            </a:graphic>
          </wp:inline>
        </w:drawing>
      </w:r>
      <w:r w:rsidRPr="4B03961C">
        <w:rPr>
          <w:rFonts w:ascii="Calibri" w:eastAsia="Calibri" w:hAnsi="Calibri" w:cs="Calibri"/>
          <w:sz w:val="24"/>
          <w:szCs w:val="24"/>
          <w:rtl/>
          <w:lang w:bidi="he-IL"/>
        </w:rPr>
        <w:t xml:space="preserve"> </w:t>
      </w:r>
    </w:p>
    <w:p w14:paraId="00000023" w14:textId="77777777" w:rsidR="008C37C0" w:rsidRDefault="008C37C0" w:rsidP="4B03961C">
      <w:pPr>
        <w:bidi/>
        <w:spacing w:after="200"/>
        <w:rPr>
          <w:rFonts w:ascii="Calibri" w:eastAsia="Calibri" w:hAnsi="Calibri" w:cs="Calibri"/>
          <w:sz w:val="24"/>
          <w:szCs w:val="24"/>
          <w:lang w:bidi="he-IL"/>
        </w:rPr>
      </w:pPr>
    </w:p>
    <w:p w14:paraId="00000024" w14:textId="77777777" w:rsidR="008C37C0" w:rsidRDefault="0048055C" w:rsidP="4B03961C">
      <w:pPr>
        <w:bidi/>
        <w:spacing w:after="200"/>
        <w:rPr>
          <w:rFonts w:ascii="Calibri" w:eastAsia="Calibri" w:hAnsi="Calibri" w:cs="Calibri"/>
          <w:sz w:val="24"/>
          <w:szCs w:val="24"/>
          <w:lang w:bidi="he-IL"/>
        </w:rPr>
      </w:pPr>
      <w:r>
        <w:rPr>
          <w:rFonts w:ascii="Calibri" w:eastAsia="Calibri" w:hAnsi="Calibri" w:cs="Calibri"/>
          <w:noProof/>
          <w:sz w:val="24"/>
          <w:szCs w:val="24"/>
        </w:rPr>
        <w:lastRenderedPageBreak/>
        <w:drawing>
          <wp:inline distT="19050" distB="19050" distL="19050" distR="19050" wp14:anchorId="25E7A7B6" wp14:editId="07777777">
            <wp:extent cx="5544322" cy="640520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44322" cy="6405207"/>
                    </a:xfrm>
                    <a:prstGeom prst="rect">
                      <a:avLst/>
                    </a:prstGeom>
                    <a:ln/>
                  </pic:spPr>
                </pic:pic>
              </a:graphicData>
            </a:graphic>
          </wp:inline>
        </w:drawing>
      </w:r>
    </w:p>
    <w:sectPr w:rsidR="008C37C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F6819DB-FD78-42C1-8C12-A2406DBD8D67}"/>
    <w:embedBold r:id="rId2" w:fontKey="{ED437A77-71BA-4D7A-875A-791E8DE2ED88}"/>
    <w:embedItalic r:id="rId3" w:fontKey="{A286B037-8565-4B3C-B45D-35AD463BDEA3}"/>
  </w:font>
  <w:font w:name="MS Gothic">
    <w:altName w:val="ＭＳ ゴシック"/>
    <w:panose1 w:val="020B06090702050802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embedBold r:id="rId4" w:fontKey="{A678D7EE-00E5-4DDA-8301-DFE5417B0CD4}"/>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60C2712D-E2E7-47DE-90A6-E2D1219BCD8D}"/>
  </w:font>
</w:fonts>
</file>

<file path=word/intelligence2.xml><?xml version="1.0" encoding="utf-8"?>
<int2:intelligence xmlns:int2="http://schemas.microsoft.com/office/intelligence/2020/intelligence" xmlns:oel="http://schemas.microsoft.com/office/2019/extlst">
  <int2:observations>
    <int2:textHash int2:hashCode="WPixbOdDrV27Wo" int2:id="ZxPvvGC8">
      <int2:state int2:value="Rejected" int2:type="AugLoop_Text_Critique"/>
    </int2:textHash>
    <int2:textHash int2:hashCode="sQE3PVWUZaTEB7" int2:id="OLP8DloK">
      <int2:state int2:value="Rejected" int2:type="AugLoop_Text_Critique"/>
    </int2:textHash>
    <int2:textHash int2:hashCode="AF31y5bXIf8c4c" int2:id="ZoAAcUY2">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1D3A9A"/>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66218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7C0"/>
    <w:rsid w:val="0048055C"/>
    <w:rsid w:val="00770103"/>
    <w:rsid w:val="007A1E73"/>
    <w:rsid w:val="008C37C0"/>
    <w:rsid w:val="009707A5"/>
    <w:rsid w:val="0320184A"/>
    <w:rsid w:val="1175AD3A"/>
    <w:rsid w:val="152BEBD3"/>
    <w:rsid w:val="16088EDA"/>
    <w:rsid w:val="1835858F"/>
    <w:rsid w:val="1A456F15"/>
    <w:rsid w:val="2F453286"/>
    <w:rsid w:val="30CDF0E3"/>
    <w:rsid w:val="36B533A7"/>
    <w:rsid w:val="38868A65"/>
    <w:rsid w:val="3DD2E1F6"/>
    <w:rsid w:val="454EDE1F"/>
    <w:rsid w:val="4B03961C"/>
    <w:rsid w:val="4D07D430"/>
    <w:rsid w:val="53EBB4C0"/>
    <w:rsid w:val="5462E387"/>
    <w:rsid w:val="56BA3ADF"/>
    <w:rsid w:val="5D4476E4"/>
    <w:rsid w:val="6D9730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B2A8"/>
  <w15:docId w15:val="{0200A3BB-87F3-483F-AAAF-8242DE9EC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462E387"/>
    <w:rPr>
      <w:lang w:val="he-IL"/>
    </w:rPr>
  </w:style>
  <w:style w:type="paragraph" w:styleId="Heading1">
    <w:name w:val="heading 1"/>
    <w:basedOn w:val="Normal"/>
    <w:next w:val="Normal"/>
    <w:uiPriority w:val="9"/>
    <w:qFormat/>
    <w:rsid w:val="5462E387"/>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5462E387"/>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5462E387"/>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5462E387"/>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5462E387"/>
    <w:pPr>
      <w:keepNext/>
      <w:keepLines/>
      <w:spacing w:before="240" w:after="80"/>
      <w:outlineLvl w:val="4"/>
    </w:pPr>
    <w:rPr>
      <w:color w:val="666666"/>
    </w:rPr>
  </w:style>
  <w:style w:type="paragraph" w:styleId="Heading6">
    <w:name w:val="heading 6"/>
    <w:basedOn w:val="Normal"/>
    <w:next w:val="Normal"/>
    <w:uiPriority w:val="9"/>
    <w:semiHidden/>
    <w:unhideWhenUsed/>
    <w:qFormat/>
    <w:rsid w:val="5462E387"/>
    <w:pPr>
      <w:keepNext/>
      <w:keepLines/>
      <w:spacing w:before="240" w:after="80"/>
      <w:outlineLvl w:val="5"/>
    </w:pPr>
    <w:rPr>
      <w:i/>
      <w:iCs/>
      <w:color w:val="666666"/>
    </w:rPr>
  </w:style>
  <w:style w:type="paragraph" w:styleId="Heading7">
    <w:name w:val="heading 7"/>
    <w:basedOn w:val="Normal"/>
    <w:next w:val="Normal"/>
    <w:link w:val="Heading7Char"/>
    <w:uiPriority w:val="9"/>
    <w:unhideWhenUsed/>
    <w:qFormat/>
    <w:rsid w:val="5462E387"/>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5462E387"/>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5462E387"/>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5462E387"/>
    <w:pPr>
      <w:keepNext/>
      <w:keepLines/>
      <w:spacing w:after="60"/>
    </w:pPr>
    <w:rPr>
      <w:sz w:val="52"/>
      <w:szCs w:val="52"/>
    </w:rPr>
  </w:style>
  <w:style w:type="paragraph" w:styleId="Subtitle">
    <w:name w:val="Subtitle"/>
    <w:basedOn w:val="Normal"/>
    <w:next w:val="Normal"/>
    <w:uiPriority w:val="11"/>
    <w:qFormat/>
    <w:rsid w:val="5462E387"/>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5462E387"/>
    <w:rPr>
      <w:sz w:val="20"/>
      <w:szCs w:val="20"/>
    </w:rPr>
  </w:style>
  <w:style w:type="character" w:customStyle="1" w:styleId="CommentTextChar">
    <w:name w:val="Comment Text Char"/>
    <w:basedOn w:val="DefaultParagraphFont"/>
    <w:link w:val="CommentText"/>
    <w:uiPriority w:val="99"/>
    <w:semiHidden/>
    <w:rsid w:val="5462E387"/>
    <w:rPr>
      <w:noProof w:val="0"/>
      <w:sz w:val="20"/>
      <w:szCs w:val="20"/>
      <w:lang w:val="he-IL"/>
    </w:rPr>
  </w:style>
  <w:style w:type="character" w:styleId="CommentReference">
    <w:name w:val="annotation reference"/>
    <w:basedOn w:val="DefaultParagraphFont"/>
    <w:uiPriority w:val="99"/>
    <w:semiHidden/>
    <w:unhideWhenUsed/>
    <w:rPr>
      <w:sz w:val="16"/>
      <w:szCs w:val="16"/>
    </w:rPr>
  </w:style>
  <w:style w:type="paragraph" w:styleId="Quote">
    <w:name w:val="Quote"/>
    <w:basedOn w:val="Normal"/>
    <w:next w:val="Normal"/>
    <w:link w:val="QuoteChar"/>
    <w:uiPriority w:val="29"/>
    <w:qFormat/>
    <w:rsid w:val="5462E38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5462E387"/>
    <w:pPr>
      <w:spacing w:before="360" w:after="360"/>
      <w:ind w:left="864" w:right="864"/>
      <w:jc w:val="center"/>
    </w:pPr>
    <w:rPr>
      <w:i/>
      <w:iCs/>
      <w:color w:val="4F81BD" w:themeColor="accent1"/>
    </w:rPr>
  </w:style>
  <w:style w:type="paragraph" w:styleId="ListParagraph">
    <w:name w:val="List Paragraph"/>
    <w:basedOn w:val="Normal"/>
    <w:uiPriority w:val="34"/>
    <w:qFormat/>
    <w:rsid w:val="5462E387"/>
    <w:pPr>
      <w:ind w:left="720"/>
      <w:contextualSpacing/>
    </w:pPr>
  </w:style>
  <w:style w:type="character" w:customStyle="1" w:styleId="Heading7Char">
    <w:name w:val="Heading 7 Char"/>
    <w:basedOn w:val="DefaultParagraphFont"/>
    <w:link w:val="Heading7"/>
    <w:uiPriority w:val="9"/>
    <w:rsid w:val="5462E387"/>
    <w:rPr>
      <w:rFonts w:asciiTheme="majorHAnsi" w:eastAsiaTheme="majorEastAsia" w:hAnsiTheme="majorHAnsi" w:cstheme="majorBidi"/>
      <w:i/>
      <w:iCs/>
      <w:noProof w:val="0"/>
      <w:color w:val="243F60"/>
      <w:lang w:val="he-IL"/>
    </w:rPr>
  </w:style>
  <w:style w:type="character" w:customStyle="1" w:styleId="Heading8Char">
    <w:name w:val="Heading 8 Char"/>
    <w:basedOn w:val="DefaultParagraphFont"/>
    <w:link w:val="Heading8"/>
    <w:uiPriority w:val="9"/>
    <w:rsid w:val="5462E387"/>
    <w:rPr>
      <w:rFonts w:asciiTheme="majorHAnsi" w:eastAsiaTheme="majorEastAsia" w:hAnsiTheme="majorHAnsi" w:cstheme="majorBidi"/>
      <w:noProof w:val="0"/>
      <w:color w:val="272727"/>
      <w:sz w:val="21"/>
      <w:szCs w:val="21"/>
      <w:lang w:val="he-IL"/>
    </w:rPr>
  </w:style>
  <w:style w:type="character" w:customStyle="1" w:styleId="Heading9Char">
    <w:name w:val="Heading 9 Char"/>
    <w:basedOn w:val="DefaultParagraphFont"/>
    <w:link w:val="Heading9"/>
    <w:uiPriority w:val="9"/>
    <w:rsid w:val="5462E387"/>
    <w:rPr>
      <w:rFonts w:asciiTheme="majorHAnsi" w:eastAsiaTheme="majorEastAsia" w:hAnsiTheme="majorHAnsi" w:cstheme="majorBidi"/>
      <w:i/>
      <w:iCs/>
      <w:noProof w:val="0"/>
      <w:color w:val="272727"/>
      <w:sz w:val="21"/>
      <w:szCs w:val="21"/>
      <w:lang w:val="he-IL"/>
    </w:rPr>
  </w:style>
  <w:style w:type="character" w:customStyle="1" w:styleId="QuoteChar">
    <w:name w:val="Quote Char"/>
    <w:basedOn w:val="DefaultParagraphFont"/>
    <w:link w:val="Quote"/>
    <w:uiPriority w:val="29"/>
    <w:rsid w:val="5462E387"/>
    <w:rPr>
      <w:i/>
      <w:iCs/>
      <w:noProof w:val="0"/>
      <w:color w:val="404040" w:themeColor="text1" w:themeTint="BF"/>
      <w:lang w:val="he-IL"/>
    </w:rPr>
  </w:style>
  <w:style w:type="character" w:customStyle="1" w:styleId="IntenseQuoteChar">
    <w:name w:val="Intense Quote Char"/>
    <w:basedOn w:val="DefaultParagraphFont"/>
    <w:link w:val="IntenseQuote"/>
    <w:uiPriority w:val="30"/>
    <w:rsid w:val="5462E387"/>
    <w:rPr>
      <w:i/>
      <w:iCs/>
      <w:noProof w:val="0"/>
      <w:color w:val="4F81BD" w:themeColor="accent1"/>
      <w:lang w:val="he-IL"/>
    </w:rPr>
  </w:style>
  <w:style w:type="paragraph" w:styleId="TOC1">
    <w:name w:val="toc 1"/>
    <w:basedOn w:val="Normal"/>
    <w:next w:val="Normal"/>
    <w:uiPriority w:val="39"/>
    <w:unhideWhenUsed/>
    <w:rsid w:val="5462E387"/>
    <w:pPr>
      <w:spacing w:after="100"/>
    </w:pPr>
  </w:style>
  <w:style w:type="paragraph" w:styleId="TOC2">
    <w:name w:val="toc 2"/>
    <w:basedOn w:val="Normal"/>
    <w:next w:val="Normal"/>
    <w:uiPriority w:val="39"/>
    <w:unhideWhenUsed/>
    <w:rsid w:val="5462E387"/>
    <w:pPr>
      <w:spacing w:after="100"/>
      <w:ind w:left="220"/>
    </w:pPr>
  </w:style>
  <w:style w:type="paragraph" w:styleId="TOC3">
    <w:name w:val="toc 3"/>
    <w:basedOn w:val="Normal"/>
    <w:next w:val="Normal"/>
    <w:uiPriority w:val="39"/>
    <w:unhideWhenUsed/>
    <w:rsid w:val="5462E387"/>
    <w:pPr>
      <w:spacing w:after="100"/>
      <w:ind w:left="440"/>
    </w:pPr>
  </w:style>
  <w:style w:type="paragraph" w:styleId="TOC4">
    <w:name w:val="toc 4"/>
    <w:basedOn w:val="Normal"/>
    <w:next w:val="Normal"/>
    <w:uiPriority w:val="39"/>
    <w:unhideWhenUsed/>
    <w:rsid w:val="5462E387"/>
    <w:pPr>
      <w:spacing w:after="100"/>
      <w:ind w:left="660"/>
    </w:pPr>
  </w:style>
  <w:style w:type="paragraph" w:styleId="TOC5">
    <w:name w:val="toc 5"/>
    <w:basedOn w:val="Normal"/>
    <w:next w:val="Normal"/>
    <w:uiPriority w:val="39"/>
    <w:unhideWhenUsed/>
    <w:rsid w:val="5462E387"/>
    <w:pPr>
      <w:spacing w:after="100"/>
      <w:ind w:left="880"/>
    </w:pPr>
  </w:style>
  <w:style w:type="paragraph" w:styleId="TOC6">
    <w:name w:val="toc 6"/>
    <w:basedOn w:val="Normal"/>
    <w:next w:val="Normal"/>
    <w:uiPriority w:val="39"/>
    <w:unhideWhenUsed/>
    <w:rsid w:val="5462E387"/>
    <w:pPr>
      <w:spacing w:after="100"/>
      <w:ind w:left="1100"/>
    </w:pPr>
  </w:style>
  <w:style w:type="paragraph" w:styleId="TOC7">
    <w:name w:val="toc 7"/>
    <w:basedOn w:val="Normal"/>
    <w:next w:val="Normal"/>
    <w:uiPriority w:val="39"/>
    <w:unhideWhenUsed/>
    <w:rsid w:val="5462E387"/>
    <w:pPr>
      <w:spacing w:after="100"/>
      <w:ind w:left="1320"/>
    </w:pPr>
  </w:style>
  <w:style w:type="paragraph" w:styleId="TOC8">
    <w:name w:val="toc 8"/>
    <w:basedOn w:val="Normal"/>
    <w:next w:val="Normal"/>
    <w:uiPriority w:val="39"/>
    <w:unhideWhenUsed/>
    <w:rsid w:val="5462E387"/>
    <w:pPr>
      <w:spacing w:after="100"/>
      <w:ind w:left="1540"/>
    </w:pPr>
  </w:style>
  <w:style w:type="paragraph" w:styleId="TOC9">
    <w:name w:val="toc 9"/>
    <w:basedOn w:val="Normal"/>
    <w:next w:val="Normal"/>
    <w:uiPriority w:val="39"/>
    <w:unhideWhenUsed/>
    <w:rsid w:val="5462E387"/>
    <w:pPr>
      <w:spacing w:after="100"/>
      <w:ind w:left="1760"/>
    </w:pPr>
  </w:style>
  <w:style w:type="paragraph" w:styleId="EndnoteText">
    <w:name w:val="endnote text"/>
    <w:basedOn w:val="Normal"/>
    <w:link w:val="EndnoteTextChar"/>
    <w:uiPriority w:val="99"/>
    <w:semiHidden/>
    <w:unhideWhenUsed/>
    <w:rsid w:val="5462E387"/>
    <w:rPr>
      <w:sz w:val="20"/>
      <w:szCs w:val="20"/>
    </w:rPr>
  </w:style>
  <w:style w:type="character" w:customStyle="1" w:styleId="EndnoteTextChar">
    <w:name w:val="Endnote Text Char"/>
    <w:basedOn w:val="DefaultParagraphFont"/>
    <w:link w:val="EndnoteText"/>
    <w:uiPriority w:val="99"/>
    <w:semiHidden/>
    <w:rsid w:val="5462E387"/>
    <w:rPr>
      <w:noProof w:val="0"/>
      <w:sz w:val="20"/>
      <w:szCs w:val="20"/>
      <w:lang w:val="he-IL"/>
    </w:rPr>
  </w:style>
  <w:style w:type="paragraph" w:styleId="Footer">
    <w:name w:val="footer"/>
    <w:basedOn w:val="Normal"/>
    <w:link w:val="FooterChar"/>
    <w:uiPriority w:val="99"/>
    <w:unhideWhenUsed/>
    <w:rsid w:val="5462E387"/>
    <w:pPr>
      <w:tabs>
        <w:tab w:val="center" w:pos="4680"/>
        <w:tab w:val="right" w:pos="9360"/>
      </w:tabs>
    </w:pPr>
  </w:style>
  <w:style w:type="character" w:customStyle="1" w:styleId="FooterChar">
    <w:name w:val="Footer Char"/>
    <w:basedOn w:val="DefaultParagraphFont"/>
    <w:link w:val="Footer"/>
    <w:uiPriority w:val="99"/>
    <w:rsid w:val="5462E387"/>
    <w:rPr>
      <w:noProof w:val="0"/>
      <w:lang w:val="he-IL"/>
    </w:rPr>
  </w:style>
  <w:style w:type="paragraph" w:styleId="FootnoteText">
    <w:name w:val="footnote text"/>
    <w:basedOn w:val="Normal"/>
    <w:link w:val="FootnoteTextChar"/>
    <w:uiPriority w:val="99"/>
    <w:semiHidden/>
    <w:unhideWhenUsed/>
    <w:rsid w:val="5462E387"/>
    <w:rPr>
      <w:sz w:val="20"/>
      <w:szCs w:val="20"/>
    </w:rPr>
  </w:style>
  <w:style w:type="character" w:customStyle="1" w:styleId="FootnoteTextChar">
    <w:name w:val="Footnote Text Char"/>
    <w:basedOn w:val="DefaultParagraphFont"/>
    <w:link w:val="FootnoteText"/>
    <w:uiPriority w:val="99"/>
    <w:semiHidden/>
    <w:rsid w:val="5462E387"/>
    <w:rPr>
      <w:noProof w:val="0"/>
      <w:sz w:val="20"/>
      <w:szCs w:val="20"/>
      <w:lang w:val="he-IL"/>
    </w:rPr>
  </w:style>
  <w:style w:type="paragraph" w:styleId="Header">
    <w:name w:val="header"/>
    <w:basedOn w:val="Normal"/>
    <w:link w:val="HeaderChar"/>
    <w:uiPriority w:val="99"/>
    <w:unhideWhenUsed/>
    <w:rsid w:val="5462E387"/>
    <w:pPr>
      <w:tabs>
        <w:tab w:val="center" w:pos="4680"/>
        <w:tab w:val="right" w:pos="9360"/>
      </w:tabs>
    </w:pPr>
  </w:style>
  <w:style w:type="character" w:customStyle="1" w:styleId="HeaderChar">
    <w:name w:val="Header Char"/>
    <w:basedOn w:val="DefaultParagraphFont"/>
    <w:link w:val="Header"/>
    <w:uiPriority w:val="99"/>
    <w:rsid w:val="5462E387"/>
    <w:rPr>
      <w:noProof w:val="0"/>
      <w:lang w:val="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ZJmHKuwIyxLNF53u3wfWbNGVkA==">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Keren Dalyot</dc:creator>
  <cp:lastModifiedBy>Keren Dalyot (Contractor)</cp:lastModifiedBy>
  <cp:revision>2</cp:revision>
  <dcterms:created xsi:type="dcterms:W3CDTF">2024-09-30T11:28:00Z</dcterms:created>
  <dcterms:modified xsi:type="dcterms:W3CDTF">2024-09-30T11:28:00Z</dcterms:modified>
</cp:coreProperties>
</file>